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8"/>
          <w:szCs w:val="28"/>
          <w:highlight w:val="white"/>
        </w:rPr>
      </w:pPr>
      <w:bookmarkStart w:id="0" w:name="_GoBack"/>
      <w:bookmarkEnd w:id="0"/>
      <w:r>
        <w:rPr>
          <w:rFonts w:ascii="Times New Roman" w:eastAsia="Times New Roman" w:hAnsi="Times New Roman" w:cs="Times New Roman"/>
          <w:b/>
          <w:color w:val="000000"/>
          <w:sz w:val="28"/>
          <w:szCs w:val="28"/>
          <w:highlight w:val="white"/>
        </w:rPr>
        <w:t>AL-FARABI KAZAKH NATIONAL UNIVERSITY</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Faculty of Medicine and Healthcare, Higher School of Medicine</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color w:val="000000"/>
          <w:sz w:val="28"/>
          <w:szCs w:val="28"/>
          <w:highlight w:val="white"/>
        </w:rPr>
        <w:t xml:space="preserve">Department of </w:t>
      </w:r>
      <w:r>
        <w:rPr>
          <w:rFonts w:ascii="Times New Roman" w:eastAsia="Times New Roman" w:hAnsi="Times New Roman" w:cs="Times New Roman"/>
          <w:b/>
          <w:sz w:val="28"/>
          <w:szCs w:val="28"/>
          <w:highlight w:val="white"/>
        </w:rPr>
        <w:t>Fundamental Medicine</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8"/>
          <w:szCs w:val="28"/>
          <w:highlight w:val="white"/>
        </w:rPr>
      </w:pP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PROGRAM</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sz w:val="28"/>
          <w:szCs w:val="28"/>
          <w:highlight w:val="white"/>
        </w:rPr>
      </w:pPr>
      <w:proofErr w:type="gramStart"/>
      <w:r>
        <w:rPr>
          <w:rFonts w:ascii="Times New Roman" w:eastAsia="Times New Roman" w:hAnsi="Times New Roman" w:cs="Times New Roman"/>
          <w:b/>
          <w:sz w:val="28"/>
          <w:szCs w:val="28"/>
          <w:highlight w:val="white"/>
        </w:rPr>
        <w:t>of</w:t>
      </w:r>
      <w:proofErr w:type="gramEnd"/>
      <w:r>
        <w:rPr>
          <w:rFonts w:ascii="Times New Roman" w:eastAsia="Times New Roman" w:hAnsi="Times New Roman" w:cs="Times New Roman"/>
          <w:b/>
          <w:sz w:val="28"/>
          <w:szCs w:val="28"/>
          <w:highlight w:val="white"/>
        </w:rPr>
        <w:t xml:space="preserve"> final exam on discipline</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MZiB2216 "Mechanisms of Defense and Disease (medical genetics, microbiology, pharmacology)" - 10 ECTS</w:t>
      </w:r>
    </w:p>
    <w:p w:rsidR="00467A1E" w:rsidRDefault="00467A1E">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highlight w:val="white"/>
        </w:rPr>
      </w:pP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Expected outcomes: </w:t>
      </w:r>
      <w:r>
        <w:rPr>
          <w:rFonts w:ascii="Times New Roman" w:eastAsia="Times New Roman" w:hAnsi="Times New Roman" w:cs="Times New Roman"/>
          <w:color w:val="000000"/>
          <w:sz w:val="24"/>
          <w:szCs w:val="24"/>
          <w:highlight w:val="white"/>
        </w:rPr>
        <w:t xml:space="preserve">Students in the final exam must demonstrate the ability to: </w:t>
      </w:r>
    </w:p>
    <w:p w:rsidR="00467A1E" w:rsidRDefault="00DD51CD">
      <w:pPr>
        <w:numPr>
          <w:ilvl w:val="0"/>
          <w:numId w:val="3"/>
        </w:numPr>
        <w:tabs>
          <w:tab w:val="left" w:pos="487"/>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Apply knowledge about molecular and genetic aspects of genetically determined diseases (chromosomal, monogenic, polygenic); understand the principles of genetic diagnostics and medical genetic counseling</w:t>
      </w:r>
    </w:p>
    <w:p w:rsidR="00467A1E" w:rsidRDefault="00DD51CD">
      <w:pPr>
        <w:numPr>
          <w:ilvl w:val="0"/>
          <w:numId w:val="3"/>
        </w:numPr>
        <w:tabs>
          <w:tab w:val="left" w:pos="487"/>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Apply knowledge of molecular-genetic, biochemical mechanisms of the body's response to drugs and biologically active compounds</w:t>
      </w:r>
    </w:p>
    <w:p w:rsidR="00467A1E" w:rsidRDefault="00DD51CD">
      <w:pPr>
        <w:numPr>
          <w:ilvl w:val="0"/>
          <w:numId w:val="3"/>
        </w:numPr>
        <w:tabs>
          <w:tab w:val="left" w:pos="487"/>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Understand the biochemical processes in the main pathological conditions and genetically determined diseases</w:t>
      </w:r>
    </w:p>
    <w:p w:rsidR="00467A1E" w:rsidRDefault="00DD51CD">
      <w:pPr>
        <w:numPr>
          <w:ilvl w:val="0"/>
          <w:numId w:val="3"/>
        </w:numPr>
        <w:tabs>
          <w:tab w:val="left" w:pos="487"/>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Apply knowledge of the infectious process and its features in various types of human pathogens, apply knowledge of immunodiagnostics of infectious diseases, apply knowledge of </w:t>
      </w:r>
      <w:proofErr w:type="spellStart"/>
      <w:r>
        <w:rPr>
          <w:rFonts w:ascii="Times New Roman" w:eastAsia="Times New Roman" w:hAnsi="Times New Roman" w:cs="Times New Roman"/>
          <w:sz w:val="24"/>
          <w:szCs w:val="24"/>
          <w:highlight w:val="white"/>
        </w:rPr>
        <w:t>immunoprophylaxis</w:t>
      </w:r>
      <w:proofErr w:type="spellEnd"/>
      <w:r>
        <w:rPr>
          <w:rFonts w:ascii="Times New Roman" w:eastAsia="Times New Roman" w:hAnsi="Times New Roman" w:cs="Times New Roman"/>
          <w:sz w:val="24"/>
          <w:szCs w:val="24"/>
          <w:highlight w:val="white"/>
        </w:rPr>
        <w:t>, demonstrate an understanding of the principles of infection control and biosafety</w:t>
      </w:r>
    </w:p>
    <w:p w:rsidR="00467A1E" w:rsidRDefault="00DD51CD">
      <w:pPr>
        <w:numPr>
          <w:ilvl w:val="0"/>
          <w:numId w:val="3"/>
        </w:numPr>
        <w:tabs>
          <w:tab w:val="left" w:pos="487"/>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Interpret the results of specific molecular genetic diagnostic methods</w:t>
      </w:r>
    </w:p>
    <w:p w:rsidR="00467A1E" w:rsidRDefault="00DD51CD">
      <w:pPr>
        <w:numPr>
          <w:ilvl w:val="0"/>
          <w:numId w:val="3"/>
        </w:numPr>
        <w:tabs>
          <w:tab w:val="left" w:pos="459"/>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Understand the role of relevant risk factors of diseases for decision-making with a view to their prevention</w:t>
      </w:r>
    </w:p>
    <w:p w:rsidR="00467A1E" w:rsidRDefault="00DD51CD">
      <w:pPr>
        <w:numPr>
          <w:ilvl w:val="0"/>
          <w:numId w:val="3"/>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Integrate knowledge on human genetics, immune response, biochemical processes and the interaction of micro and macro-organism for the purposes of diagnosis and personalized treatment of human pathology</w:t>
      </w:r>
    </w:p>
    <w:p w:rsidR="00467A1E" w:rsidRDefault="00DD51CD">
      <w:pPr>
        <w:numPr>
          <w:ilvl w:val="0"/>
          <w:numId w:val="3"/>
        </w:numPr>
        <w:tabs>
          <w:tab w:val="left" w:pos="459"/>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Know the pharmacokinetic parameters, mechanisms of absorption and biotransformation of drugs</w:t>
      </w:r>
    </w:p>
    <w:p w:rsidR="00467A1E" w:rsidRDefault="00DD51CD">
      <w:pPr>
        <w:numPr>
          <w:ilvl w:val="0"/>
          <w:numId w:val="3"/>
        </w:numPr>
        <w:tabs>
          <w:tab w:val="left" w:pos="459"/>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Apply knowledge of pharmacodynamics and mechanisms of action of drugs in the main pathological processes (affecting the acid-base state, hemostasis and hematopoiesis, inflammation, infectious process, allergies, autoimmunity, </w:t>
      </w:r>
      <w:proofErr w:type="spellStart"/>
      <w:r>
        <w:rPr>
          <w:rFonts w:ascii="Times New Roman" w:eastAsia="Times New Roman" w:hAnsi="Times New Roman" w:cs="Times New Roman"/>
          <w:sz w:val="24"/>
          <w:szCs w:val="24"/>
          <w:highlight w:val="white"/>
        </w:rPr>
        <w:t>onco</w:t>
      </w:r>
      <w:proofErr w:type="spellEnd"/>
      <w:r>
        <w:rPr>
          <w:rFonts w:ascii="Times New Roman" w:eastAsia="Times New Roman" w:hAnsi="Times New Roman" w:cs="Times New Roman"/>
          <w:sz w:val="24"/>
          <w:szCs w:val="24"/>
          <w:highlight w:val="white"/>
        </w:rPr>
        <w:t>-process). Know the types of undesirable side reactions and understand the possibilities of their correction</w:t>
      </w:r>
    </w:p>
    <w:p w:rsidR="00467A1E" w:rsidRDefault="00DD51CD">
      <w:pPr>
        <w:numPr>
          <w:ilvl w:val="0"/>
          <w:numId w:val="3"/>
        </w:numPr>
        <w:tabs>
          <w:tab w:val="left" w:pos="264"/>
        </w:tabs>
        <w:spacing w:after="0" w:line="276" w:lineRule="auto"/>
        <w:ind w:left="708" w:hanging="43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Demonstrate the ability to identify learning gaps and create strategies to enhance one’s own knowledge and skills</w:t>
      </w:r>
    </w:p>
    <w:p w:rsidR="00467A1E" w:rsidRDefault="00DD51CD">
      <w:pPr>
        <w:numPr>
          <w:ilvl w:val="0"/>
          <w:numId w:val="3"/>
        </w:numPr>
        <w:tabs>
          <w:tab w:val="left" w:pos="264"/>
        </w:tabs>
        <w:spacing w:after="0" w:line="276" w:lineRule="auto"/>
        <w:ind w:left="708" w:hanging="43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Effectively communicate with other students and teachers regarding medical and scientific information, articulate their opinions clearly when discussing and work effectively as a member of the team</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highlight w:val="white"/>
        </w:rPr>
      </w:pP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I MEDICAL GENETICS (3 ECTS)</w:t>
      </w:r>
    </w:p>
    <w:p w:rsidR="00467A1E" w:rsidRDefault="00467A1E">
      <w:pPr>
        <w:spacing w:after="0" w:line="276" w:lineRule="auto"/>
        <w:rPr>
          <w:rFonts w:ascii="Times New Roman" w:eastAsia="Times New Roman" w:hAnsi="Times New Roman" w:cs="Times New Roman"/>
          <w:b/>
          <w:sz w:val="24"/>
          <w:szCs w:val="24"/>
          <w:highlight w:val="white"/>
        </w:rPr>
      </w:pPr>
    </w:p>
    <w:p w:rsidR="00467A1E" w:rsidRDefault="00DD51C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Approved final exam form - written exam </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
    <w:p w:rsidR="00467A1E" w:rsidRDefault="00DD51CD">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Topics included in final exam:</w:t>
      </w:r>
    </w:p>
    <w:p w:rsidR="00467A1E" w:rsidRDefault="00467A1E">
      <w:pPr>
        <w:pBdr>
          <w:top w:val="nil"/>
          <w:left w:val="nil"/>
          <w:bottom w:val="nil"/>
          <w:right w:val="nil"/>
          <w:between w:val="nil"/>
        </w:pBdr>
        <w:spacing w:after="0" w:line="276" w:lineRule="auto"/>
        <w:rPr>
          <w:rFonts w:ascii="Times New Roman" w:eastAsia="Times New Roman" w:hAnsi="Times New Roman" w:cs="Times New Roman"/>
          <w:b/>
          <w:sz w:val="24"/>
          <w:szCs w:val="24"/>
          <w:highlight w:val="white"/>
        </w:rPr>
      </w:pP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1-2. </w:t>
      </w:r>
      <w:r>
        <w:rPr>
          <w:rFonts w:ascii="Times New Roman" w:eastAsia="Times New Roman" w:hAnsi="Times New Roman" w:cs="Times New Roman"/>
          <w:color w:val="000000"/>
          <w:sz w:val="24"/>
          <w:szCs w:val="24"/>
          <w:highlight w:val="white"/>
        </w:rPr>
        <w:t xml:space="preserve">Introduction to Medical Genetics. Chromosomal disorders (Down syndrome, </w:t>
      </w:r>
      <w:proofErr w:type="spellStart"/>
      <w:r>
        <w:rPr>
          <w:rFonts w:ascii="Times New Roman" w:eastAsia="Times New Roman" w:hAnsi="Times New Roman" w:cs="Times New Roman"/>
          <w:color w:val="000000"/>
          <w:sz w:val="24"/>
          <w:szCs w:val="24"/>
          <w:highlight w:val="white"/>
        </w:rPr>
        <w:t>Patau</w:t>
      </w:r>
      <w:proofErr w:type="spellEnd"/>
      <w:r>
        <w:rPr>
          <w:rFonts w:ascii="Times New Roman" w:eastAsia="Times New Roman" w:hAnsi="Times New Roman" w:cs="Times New Roman"/>
          <w:color w:val="000000"/>
          <w:sz w:val="24"/>
          <w:szCs w:val="24"/>
          <w:highlight w:val="white"/>
        </w:rPr>
        <w:t xml:space="preserve"> syndromes, </w:t>
      </w:r>
      <w:proofErr w:type="gramStart"/>
      <w:r>
        <w:rPr>
          <w:rFonts w:ascii="Times New Roman" w:eastAsia="Times New Roman" w:hAnsi="Times New Roman" w:cs="Times New Roman"/>
          <w:color w:val="000000"/>
          <w:sz w:val="24"/>
          <w:szCs w:val="24"/>
          <w:highlight w:val="white"/>
        </w:rPr>
        <w:t>Edwards</w:t>
      </w:r>
      <w:proofErr w:type="gramEnd"/>
      <w:r>
        <w:rPr>
          <w:rFonts w:ascii="Times New Roman" w:eastAsia="Times New Roman" w:hAnsi="Times New Roman" w:cs="Times New Roman"/>
          <w:color w:val="000000"/>
          <w:sz w:val="24"/>
          <w:szCs w:val="24"/>
          <w:highlight w:val="white"/>
        </w:rPr>
        <w:t xml:space="preserve"> syndrome, Cri du chat syndrome)</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3. </w:t>
      </w:r>
      <w:r>
        <w:rPr>
          <w:rFonts w:ascii="Times New Roman" w:eastAsia="Times New Roman" w:hAnsi="Times New Roman" w:cs="Times New Roman"/>
          <w:color w:val="000000"/>
          <w:sz w:val="24"/>
          <w:szCs w:val="24"/>
          <w:highlight w:val="white"/>
        </w:rPr>
        <w:t>Sex Chromosome disorders (Trisomy-X, Y-</w:t>
      </w:r>
      <w:proofErr w:type="spellStart"/>
      <w:r>
        <w:rPr>
          <w:rFonts w:ascii="Times New Roman" w:eastAsia="Times New Roman" w:hAnsi="Times New Roman" w:cs="Times New Roman"/>
          <w:color w:val="000000"/>
          <w:sz w:val="24"/>
          <w:szCs w:val="24"/>
          <w:highlight w:val="white"/>
        </w:rPr>
        <w:t>disomy</w:t>
      </w:r>
      <w:proofErr w:type="spellEnd"/>
      <w:proofErr w:type="gramStart"/>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Klinefelter</w:t>
      </w:r>
      <w:proofErr w:type="spellEnd"/>
      <w:proofErr w:type="gramEnd"/>
      <w:r>
        <w:rPr>
          <w:rFonts w:ascii="Times New Roman" w:eastAsia="Times New Roman" w:hAnsi="Times New Roman" w:cs="Times New Roman"/>
          <w:color w:val="000000"/>
          <w:sz w:val="24"/>
          <w:szCs w:val="24"/>
          <w:highlight w:val="white"/>
        </w:rPr>
        <w:t xml:space="preserve"> syndrome, and Turner syndrome). Summary of chromosomal diseases </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4-5. </w:t>
      </w:r>
      <w:r>
        <w:rPr>
          <w:rFonts w:ascii="Times New Roman" w:eastAsia="Times New Roman" w:hAnsi="Times New Roman" w:cs="Times New Roman"/>
          <w:color w:val="000000"/>
          <w:sz w:val="24"/>
          <w:szCs w:val="24"/>
          <w:highlight w:val="white"/>
        </w:rPr>
        <w:t>Mendelian classic disorders: autosomal inheritance (</w:t>
      </w:r>
      <w:r>
        <w:rPr>
          <w:rFonts w:ascii="Times New Roman" w:eastAsia="Times New Roman" w:hAnsi="Times New Roman" w:cs="Times New Roman"/>
          <w:sz w:val="24"/>
          <w:szCs w:val="24"/>
          <w:highlight w:val="white"/>
        </w:rPr>
        <w:t>Phenylketonuria</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galactosemia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alkaptonuria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fructosuria</w:t>
      </w:r>
      <w:proofErr w:type="spellEnd"/>
      <w:r>
        <w:rPr>
          <w:rFonts w:ascii="Times New Roman" w:eastAsia="Times New Roman" w:hAnsi="Times New Roman" w:cs="Times New Roman"/>
          <w:color w:val="000000"/>
          <w:sz w:val="24"/>
          <w:szCs w:val="24"/>
          <w:highlight w:val="white"/>
        </w:rPr>
        <w:t xml:space="preserve">, Cystic fibrosis, </w:t>
      </w:r>
      <w:proofErr w:type="spellStart"/>
      <w:r>
        <w:rPr>
          <w:rFonts w:ascii="Times New Roman" w:eastAsia="Times New Roman" w:hAnsi="Times New Roman" w:cs="Times New Roman"/>
          <w:color w:val="000000"/>
          <w:sz w:val="24"/>
          <w:szCs w:val="24"/>
          <w:highlight w:val="white"/>
        </w:rPr>
        <w:t>Marfan</w:t>
      </w:r>
      <w:proofErr w:type="spellEnd"/>
      <w:r>
        <w:rPr>
          <w:rFonts w:ascii="Times New Roman" w:eastAsia="Times New Roman" w:hAnsi="Times New Roman" w:cs="Times New Roman"/>
          <w:color w:val="000000"/>
          <w:sz w:val="24"/>
          <w:szCs w:val="24"/>
          <w:highlight w:val="white"/>
        </w:rPr>
        <w:t xml:space="preserve"> syndrome</w:t>
      </w:r>
      <w:proofErr w:type="gramStart"/>
      <w:r>
        <w:rPr>
          <w:rFonts w:ascii="Times New Roman" w:eastAsia="Times New Roman" w:hAnsi="Times New Roman" w:cs="Times New Roman"/>
          <w:color w:val="000000"/>
          <w:sz w:val="24"/>
          <w:szCs w:val="24"/>
          <w:highlight w:val="white"/>
        </w:rPr>
        <w:t>,  Achondroplasia</w:t>
      </w:r>
      <w:proofErr w:type="gramEnd"/>
      <w:r>
        <w:rPr>
          <w:rFonts w:ascii="Times New Roman" w:eastAsia="Times New Roman" w:hAnsi="Times New Roman" w:cs="Times New Roman"/>
          <w:color w:val="000000"/>
          <w:sz w:val="24"/>
          <w:szCs w:val="24"/>
          <w:highlight w:val="white"/>
        </w:rPr>
        <w:t>, Wilson-</w:t>
      </w:r>
      <w:proofErr w:type="spellStart"/>
      <w:r>
        <w:rPr>
          <w:rFonts w:ascii="Times New Roman" w:eastAsia="Times New Roman" w:hAnsi="Times New Roman" w:cs="Times New Roman"/>
          <w:color w:val="000000"/>
          <w:sz w:val="24"/>
          <w:szCs w:val="24"/>
          <w:highlight w:val="white"/>
        </w:rPr>
        <w:t>Konovalov</w:t>
      </w:r>
      <w:proofErr w:type="spellEnd"/>
      <w:r>
        <w:rPr>
          <w:rFonts w:ascii="Times New Roman" w:eastAsia="Times New Roman" w:hAnsi="Times New Roman" w:cs="Times New Roman"/>
          <w:color w:val="000000"/>
          <w:sz w:val="24"/>
          <w:szCs w:val="24"/>
          <w:highlight w:val="white"/>
        </w:rPr>
        <w:t xml:space="preserve"> syndrome, Hypertrichosis)</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6. </w:t>
      </w:r>
      <w:r>
        <w:rPr>
          <w:rFonts w:ascii="Times New Roman" w:eastAsia="Times New Roman" w:hAnsi="Times New Roman" w:cs="Times New Roman"/>
          <w:color w:val="000000"/>
          <w:sz w:val="24"/>
          <w:szCs w:val="24"/>
          <w:highlight w:val="white"/>
        </w:rPr>
        <w:t>Mendelian classic disorders: sex-linked inheritance (hemophilia, color blindness, Ichthyosis,</w:t>
      </w:r>
      <w:r>
        <w:rPr>
          <w:rFonts w:ascii="Times New Roman" w:eastAsia="Times New Roman" w:hAnsi="Times New Roman" w:cs="Times New Roman"/>
          <w:b/>
          <w:color w:val="202122"/>
          <w:sz w:val="24"/>
          <w:szCs w:val="24"/>
          <w:highlight w:val="white"/>
        </w:rPr>
        <w:t xml:space="preserve"> </w:t>
      </w:r>
      <w:proofErr w:type="spellStart"/>
      <w:r>
        <w:rPr>
          <w:rFonts w:ascii="Times New Roman" w:eastAsia="Times New Roman" w:hAnsi="Times New Roman" w:cs="Times New Roman"/>
          <w:color w:val="202122"/>
          <w:sz w:val="24"/>
          <w:szCs w:val="24"/>
          <w:highlight w:val="white"/>
        </w:rPr>
        <w:t>Lesch</w:t>
      </w:r>
      <w:proofErr w:type="spellEnd"/>
      <w:r>
        <w:rPr>
          <w:rFonts w:ascii="Times New Roman" w:eastAsia="Times New Roman" w:hAnsi="Times New Roman" w:cs="Times New Roman"/>
          <w:color w:val="202122"/>
          <w:sz w:val="24"/>
          <w:szCs w:val="24"/>
          <w:highlight w:val="white"/>
        </w:rPr>
        <w:t>–</w:t>
      </w:r>
      <w:proofErr w:type="spellStart"/>
      <w:r>
        <w:rPr>
          <w:rFonts w:ascii="Times New Roman" w:eastAsia="Times New Roman" w:hAnsi="Times New Roman" w:cs="Times New Roman"/>
          <w:color w:val="202122"/>
          <w:sz w:val="24"/>
          <w:szCs w:val="24"/>
          <w:highlight w:val="white"/>
        </w:rPr>
        <w:t>Nyhan</w:t>
      </w:r>
      <w:proofErr w:type="spellEnd"/>
      <w:r>
        <w:rPr>
          <w:rFonts w:ascii="Times New Roman" w:eastAsia="Times New Roman" w:hAnsi="Times New Roman" w:cs="Times New Roman"/>
          <w:color w:val="202122"/>
          <w:sz w:val="24"/>
          <w:szCs w:val="24"/>
          <w:highlight w:val="white"/>
        </w:rPr>
        <w:t xml:space="preserve"> syndrome</w:t>
      </w:r>
      <w:r>
        <w:rPr>
          <w:rFonts w:ascii="Times New Roman" w:eastAsia="Times New Roman" w:hAnsi="Times New Roman" w:cs="Times New Roman"/>
          <w:color w:val="000000"/>
          <w:sz w:val="24"/>
          <w:szCs w:val="24"/>
          <w:highlight w:val="white"/>
        </w:rPr>
        <w:t xml:space="preserve">, </w:t>
      </w:r>
      <w:hyperlink r:id="rId7">
        <w:r>
          <w:rPr>
            <w:rFonts w:ascii="Times New Roman" w:eastAsia="Times New Roman" w:hAnsi="Times New Roman" w:cs="Times New Roman"/>
            <w:color w:val="000000"/>
            <w:sz w:val="24"/>
            <w:szCs w:val="24"/>
            <w:highlight w:val="white"/>
          </w:rPr>
          <w:t>Duchenne Muscular Dystrophy</w:t>
        </w:r>
      </w:hyperlink>
      <w:r>
        <w:rPr>
          <w:rFonts w:ascii="Times New Roman" w:eastAsia="Times New Roman" w:hAnsi="Times New Roman" w:cs="Times New Roman"/>
          <w:color w:val="000000"/>
          <w:sz w:val="24"/>
          <w:szCs w:val="24"/>
          <w:highlight w:val="white"/>
        </w:rPr>
        <w:t>, Vitamin-resistant rickets)</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7-8. </w:t>
      </w:r>
      <w:r>
        <w:rPr>
          <w:rFonts w:ascii="Times New Roman" w:eastAsia="Times New Roman" w:hAnsi="Times New Roman" w:cs="Times New Roman"/>
          <w:color w:val="000000"/>
          <w:sz w:val="24"/>
          <w:szCs w:val="24"/>
          <w:highlight w:val="white"/>
        </w:rPr>
        <w:t>Non-</w:t>
      </w:r>
      <w:proofErr w:type="spellStart"/>
      <w:r>
        <w:rPr>
          <w:rFonts w:ascii="Times New Roman" w:eastAsia="Times New Roman" w:hAnsi="Times New Roman" w:cs="Times New Roman"/>
          <w:color w:val="000000"/>
          <w:sz w:val="24"/>
          <w:szCs w:val="24"/>
          <w:highlight w:val="white"/>
        </w:rPr>
        <w:t>mendelian</w:t>
      </w:r>
      <w:proofErr w:type="spellEnd"/>
      <w:r>
        <w:rPr>
          <w:rFonts w:ascii="Times New Roman" w:eastAsia="Times New Roman" w:hAnsi="Times New Roman" w:cs="Times New Roman"/>
          <w:color w:val="000000"/>
          <w:sz w:val="24"/>
          <w:szCs w:val="24"/>
          <w:highlight w:val="white"/>
        </w:rPr>
        <w:t xml:space="preserve"> genetic </w:t>
      </w:r>
      <w:proofErr w:type="gramStart"/>
      <w:r>
        <w:rPr>
          <w:rFonts w:ascii="Times New Roman" w:eastAsia="Times New Roman" w:hAnsi="Times New Roman" w:cs="Times New Roman"/>
          <w:color w:val="000000"/>
          <w:sz w:val="24"/>
          <w:szCs w:val="24"/>
          <w:highlight w:val="white"/>
        </w:rPr>
        <w:t>disorders  (</w:t>
      </w:r>
      <w:proofErr w:type="spellStart"/>
      <w:proofErr w:type="gramEnd"/>
      <w:r>
        <w:rPr>
          <w:rFonts w:ascii="Times New Roman" w:eastAsia="Times New Roman" w:hAnsi="Times New Roman" w:cs="Times New Roman"/>
          <w:color w:val="000000"/>
          <w:sz w:val="24"/>
          <w:szCs w:val="24"/>
          <w:highlight w:val="white"/>
        </w:rPr>
        <w:t>Prader</w:t>
      </w:r>
      <w:proofErr w:type="spellEnd"/>
      <w:r>
        <w:rPr>
          <w:rFonts w:ascii="Times New Roman" w:eastAsia="Times New Roman" w:hAnsi="Times New Roman" w:cs="Times New Roman"/>
          <w:color w:val="000000"/>
          <w:sz w:val="24"/>
          <w:szCs w:val="24"/>
          <w:highlight w:val="white"/>
        </w:rPr>
        <w:t xml:space="preserve">-Willi syndrome, </w:t>
      </w:r>
      <w:hyperlink r:id="rId8">
        <w:proofErr w:type="spellStart"/>
        <w:r>
          <w:rPr>
            <w:rFonts w:ascii="Times New Roman" w:eastAsia="Times New Roman" w:hAnsi="Times New Roman" w:cs="Times New Roman"/>
            <w:color w:val="000000"/>
            <w:sz w:val="24"/>
            <w:szCs w:val="24"/>
            <w:highlight w:val="white"/>
          </w:rPr>
          <w:t>Angelman</w:t>
        </w:r>
        <w:proofErr w:type="spellEnd"/>
        <w:r>
          <w:rPr>
            <w:rFonts w:ascii="Times New Roman" w:eastAsia="Times New Roman" w:hAnsi="Times New Roman" w:cs="Times New Roman"/>
            <w:color w:val="000000"/>
            <w:sz w:val="24"/>
            <w:szCs w:val="24"/>
            <w:highlight w:val="white"/>
          </w:rPr>
          <w:t xml:space="preserve"> syndrome</w:t>
        </w:r>
      </w:hyperlink>
      <w:r>
        <w:rPr>
          <w:rFonts w:ascii="Times New Roman" w:eastAsia="Times New Roman" w:hAnsi="Times New Roman" w:cs="Times New Roman"/>
          <w:color w:val="000000"/>
          <w:sz w:val="24"/>
          <w:szCs w:val="24"/>
          <w:highlight w:val="white"/>
        </w:rPr>
        <w:t>, Huntington's disease)</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9-10. </w:t>
      </w:r>
      <w:r>
        <w:rPr>
          <w:rFonts w:ascii="Times New Roman" w:eastAsia="Times New Roman" w:hAnsi="Times New Roman" w:cs="Times New Roman"/>
          <w:color w:val="000000"/>
          <w:sz w:val="24"/>
          <w:szCs w:val="24"/>
          <w:highlight w:val="white"/>
        </w:rPr>
        <w:t xml:space="preserve">Fundamentals of population genetics  </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11-12. </w:t>
      </w:r>
      <w:proofErr w:type="gramStart"/>
      <w:r>
        <w:rPr>
          <w:rFonts w:ascii="Times New Roman" w:eastAsia="Times New Roman" w:hAnsi="Times New Roman" w:cs="Times New Roman"/>
          <w:color w:val="000000"/>
          <w:sz w:val="24"/>
          <w:szCs w:val="24"/>
          <w:highlight w:val="white"/>
        </w:rPr>
        <w:t>Polygenic</w:t>
      </w:r>
      <w:proofErr w:type="gramEnd"/>
      <w:r>
        <w:rPr>
          <w:rFonts w:ascii="Times New Roman" w:eastAsia="Times New Roman" w:hAnsi="Times New Roman" w:cs="Times New Roman"/>
          <w:color w:val="000000"/>
          <w:sz w:val="24"/>
          <w:szCs w:val="24"/>
          <w:highlight w:val="white"/>
        </w:rPr>
        <w:t xml:space="preserve"> multifactorial disorders. (Diabetes mellitus, Schizophrenia, Family Hypercholesterolemia, Arterial </w:t>
      </w:r>
      <w:proofErr w:type="gramStart"/>
      <w:r>
        <w:rPr>
          <w:rFonts w:ascii="Times New Roman" w:eastAsia="Times New Roman" w:hAnsi="Times New Roman" w:cs="Times New Roman"/>
          <w:color w:val="000000"/>
          <w:sz w:val="24"/>
          <w:szCs w:val="24"/>
          <w:highlight w:val="white"/>
        </w:rPr>
        <w:t>hypertension )</w:t>
      </w:r>
      <w:proofErr w:type="gramEnd"/>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13. </w:t>
      </w:r>
      <w:r>
        <w:rPr>
          <w:rFonts w:ascii="Times New Roman" w:eastAsia="Times New Roman" w:hAnsi="Times New Roman" w:cs="Times New Roman"/>
          <w:color w:val="000000"/>
          <w:sz w:val="24"/>
          <w:szCs w:val="24"/>
          <w:highlight w:val="white"/>
        </w:rPr>
        <w:t>Cancer Genetics and Genomics (breast cancer)</w:t>
      </w:r>
    </w:p>
    <w:p w:rsidR="00467A1E" w:rsidRDefault="00DD51CD">
      <w:pPr>
        <w:pBdr>
          <w:top w:val="nil"/>
          <w:left w:val="nil"/>
          <w:bottom w:val="nil"/>
          <w:right w:val="nil"/>
          <w:between w:val="nil"/>
        </w:pBdr>
        <w:spacing w:after="20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14-15. </w:t>
      </w:r>
      <w:proofErr w:type="gramStart"/>
      <w:r>
        <w:rPr>
          <w:rFonts w:ascii="Times New Roman" w:eastAsia="Times New Roman" w:hAnsi="Times New Roman" w:cs="Times New Roman"/>
          <w:color w:val="000000"/>
          <w:sz w:val="24"/>
          <w:szCs w:val="24"/>
          <w:highlight w:val="white"/>
        </w:rPr>
        <w:t>Polygenic</w:t>
      </w:r>
      <w:proofErr w:type="gramEnd"/>
      <w:r>
        <w:rPr>
          <w:rFonts w:ascii="Times New Roman" w:eastAsia="Times New Roman" w:hAnsi="Times New Roman" w:cs="Times New Roman"/>
          <w:color w:val="000000"/>
          <w:sz w:val="24"/>
          <w:szCs w:val="24"/>
          <w:highlight w:val="white"/>
        </w:rPr>
        <w:t xml:space="preserve"> disorders: developmental malformation (Neural tube defect, Cleft lip and cleft palate, hip dysplasia)</w:t>
      </w:r>
    </w:p>
    <w:p w:rsidR="00467A1E" w:rsidRDefault="00467A1E">
      <w:pPr>
        <w:spacing w:after="0" w:line="276" w:lineRule="auto"/>
        <w:jc w:val="center"/>
        <w:rPr>
          <w:rFonts w:ascii="Times New Roman" w:eastAsia="Times New Roman" w:hAnsi="Times New Roman" w:cs="Times New Roman"/>
          <w:sz w:val="24"/>
          <w:szCs w:val="24"/>
          <w:highlight w:val="white"/>
        </w:rPr>
      </w:pPr>
    </w:p>
    <w:p w:rsidR="00467A1E" w:rsidRDefault="00DD51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After completing this course students will</w:t>
      </w:r>
      <w:r>
        <w:rPr>
          <w:rFonts w:ascii="Times New Roman" w:eastAsia="Times New Roman" w:hAnsi="Times New Roman" w:cs="Times New Roman"/>
          <w:sz w:val="24"/>
          <w:szCs w:val="24"/>
        </w:rPr>
        <w:t>:</w:t>
      </w:r>
    </w:p>
    <w:p w:rsidR="00467A1E" w:rsidRDefault="00DD51CD">
      <w:pPr>
        <w:numPr>
          <w:ilvl w:val="0"/>
          <w:numId w:val="15"/>
        </w:numPr>
        <w:tabs>
          <w:tab w:val="left" w:pos="487"/>
        </w:tabs>
        <w:spacing w:after="0" w:line="240" w:lineRule="auto"/>
        <w:ind w:left="42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apply</w:t>
      </w:r>
      <w:proofErr w:type="gramEnd"/>
      <w:r>
        <w:rPr>
          <w:rFonts w:ascii="Times New Roman" w:eastAsia="Times New Roman" w:hAnsi="Times New Roman" w:cs="Times New Roman"/>
          <w:sz w:val="24"/>
          <w:szCs w:val="24"/>
        </w:rPr>
        <w:t xml:space="preserve"> knowledge about molecular and genetic aspects of genetically determined diseases (chromosomal, monogenic, polygenic); understand the principles of genetic diagnostics and medical genetic counseling.</w:t>
      </w:r>
    </w:p>
    <w:p w:rsidR="00467A1E" w:rsidRDefault="00DD51CD">
      <w:pPr>
        <w:numPr>
          <w:ilvl w:val="0"/>
          <w:numId w:val="15"/>
        </w:numPr>
        <w:tabs>
          <w:tab w:val="left" w:pos="487"/>
        </w:tabs>
        <w:spacing w:after="0" w:line="240" w:lineRule="auto"/>
        <w:ind w:left="42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apply</w:t>
      </w:r>
      <w:proofErr w:type="gramEnd"/>
      <w:r>
        <w:rPr>
          <w:rFonts w:ascii="Times New Roman" w:eastAsia="Times New Roman" w:hAnsi="Times New Roman" w:cs="Times New Roman"/>
          <w:sz w:val="24"/>
          <w:szCs w:val="24"/>
        </w:rPr>
        <w:t xml:space="preserve"> knowledge of molecular-genetic, biochemical mechanisms of the body's response to drugs and biologically active compounds.</w:t>
      </w:r>
    </w:p>
    <w:p w:rsidR="00467A1E" w:rsidRDefault="00DD51CD">
      <w:pPr>
        <w:numPr>
          <w:ilvl w:val="0"/>
          <w:numId w:val="15"/>
        </w:numPr>
        <w:tabs>
          <w:tab w:val="left" w:pos="487"/>
        </w:tabs>
        <w:spacing w:after="0" w:line="240" w:lineRule="auto"/>
        <w:ind w:left="42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understand</w:t>
      </w:r>
      <w:proofErr w:type="gramEnd"/>
      <w:r>
        <w:rPr>
          <w:rFonts w:ascii="Times New Roman" w:eastAsia="Times New Roman" w:hAnsi="Times New Roman" w:cs="Times New Roman"/>
          <w:sz w:val="24"/>
          <w:szCs w:val="24"/>
        </w:rPr>
        <w:t xml:space="preserve"> the biochemical processes in the main pathological conditions and genetically determined diseases.</w:t>
      </w:r>
    </w:p>
    <w:p w:rsidR="00467A1E" w:rsidRDefault="00467A1E">
      <w:pPr>
        <w:spacing w:after="0" w:line="276" w:lineRule="auto"/>
        <w:jc w:val="both"/>
        <w:rPr>
          <w:rFonts w:ascii="Times New Roman" w:eastAsia="Times New Roman" w:hAnsi="Times New Roman" w:cs="Times New Roman"/>
          <w:sz w:val="24"/>
          <w:szCs w:val="24"/>
        </w:rPr>
      </w:pPr>
    </w:p>
    <w:p w:rsidR="00467A1E" w:rsidRDefault="00467A1E">
      <w:pPr>
        <w:pBdr>
          <w:top w:val="nil"/>
          <w:left w:val="nil"/>
          <w:bottom w:val="nil"/>
          <w:right w:val="nil"/>
          <w:between w:val="nil"/>
        </w:pBdr>
        <w:spacing w:after="200" w:line="276" w:lineRule="auto"/>
        <w:rPr>
          <w:rFonts w:ascii="Times New Roman" w:eastAsia="Times New Roman" w:hAnsi="Times New Roman" w:cs="Times New Roman"/>
          <w:sz w:val="24"/>
          <w:szCs w:val="24"/>
          <w:highlight w:val="white"/>
        </w:rPr>
      </w:pPr>
    </w:p>
    <w:p w:rsidR="00467A1E" w:rsidRDefault="00DD51CD">
      <w:pPr>
        <w:spacing w:before="240" w:after="0" w:line="276" w:lineRule="auto"/>
        <w:rPr>
          <w:rFonts w:ascii="Times New Roman" w:eastAsia="Times New Roman" w:hAnsi="Times New Roman" w:cs="Times New Roman"/>
          <w:b/>
          <w:color w:val="222222"/>
          <w:sz w:val="26"/>
          <w:szCs w:val="26"/>
          <w:highlight w:val="white"/>
        </w:rPr>
      </w:pPr>
      <w:r>
        <w:rPr>
          <w:rFonts w:ascii="Times New Roman" w:eastAsia="Times New Roman" w:hAnsi="Times New Roman" w:cs="Times New Roman"/>
          <w:b/>
          <w:color w:val="222222"/>
          <w:sz w:val="26"/>
          <w:szCs w:val="26"/>
          <w:highlight w:val="white"/>
        </w:rPr>
        <w:t>Sample typology of exam assignments</w:t>
      </w:r>
    </w:p>
    <w:p w:rsidR="00467A1E" w:rsidRDefault="00DD51CD">
      <w:pPr>
        <w:spacing w:before="240" w:after="240" w:line="276" w:lineRule="auto"/>
        <w:jc w:val="both"/>
        <w:rPr>
          <w:rFonts w:ascii="Times New Roman" w:eastAsia="Times New Roman" w:hAnsi="Times New Roman" w:cs="Times New Roman"/>
          <w:b/>
          <w:color w:val="222222"/>
          <w:sz w:val="26"/>
          <w:szCs w:val="26"/>
          <w:highlight w:val="white"/>
        </w:rPr>
      </w:pPr>
      <w:r>
        <w:rPr>
          <w:rFonts w:ascii="Times New Roman" w:eastAsia="Times New Roman" w:hAnsi="Times New Roman" w:cs="Times New Roman"/>
          <w:b/>
          <w:color w:val="222222"/>
          <w:sz w:val="26"/>
          <w:szCs w:val="26"/>
          <w:highlight w:val="white"/>
        </w:rPr>
        <w:t>Case.</w:t>
      </w:r>
    </w:p>
    <w:p w:rsidR="00467A1E" w:rsidRDefault="00DD51CD">
      <w:pPr>
        <w:spacing w:before="240" w:after="240" w:line="276" w:lineRule="auto"/>
        <w:jc w:val="both"/>
        <w:rPr>
          <w:rFonts w:ascii="Times New Roman" w:eastAsia="Times New Roman" w:hAnsi="Times New Roman" w:cs="Times New Roman"/>
          <w:b/>
          <w:color w:val="222222"/>
          <w:sz w:val="28"/>
          <w:szCs w:val="28"/>
          <w:highlight w:val="white"/>
        </w:rPr>
      </w:pPr>
      <w:bookmarkStart w:id="1" w:name="_heading=h.pvqwd350mkxr" w:colFirst="0" w:colLast="0"/>
      <w:bookmarkEnd w:id="1"/>
      <w:r>
        <w:rPr>
          <w:rFonts w:ascii="Times New Roman" w:eastAsia="Times New Roman" w:hAnsi="Times New Roman" w:cs="Times New Roman"/>
          <w:b/>
          <w:noProof/>
          <w:color w:val="222222"/>
          <w:sz w:val="28"/>
          <w:szCs w:val="28"/>
          <w:highlight w:val="white"/>
          <w:lang w:val="ru-RU" w:eastAsia="ru-RU"/>
        </w:rPr>
        <w:lastRenderedPageBreak/>
        <w:drawing>
          <wp:inline distT="114300" distB="114300" distL="114300" distR="114300">
            <wp:extent cx="4724400" cy="345757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24400" cy="3457575"/>
                    </a:xfrm>
                    <a:prstGeom prst="rect">
                      <a:avLst/>
                    </a:prstGeom>
                    <a:ln/>
                  </pic:spPr>
                </pic:pic>
              </a:graphicData>
            </a:graphic>
          </wp:inline>
        </w:drawing>
      </w:r>
    </w:p>
    <w:p w:rsidR="00467A1E" w:rsidRDefault="00DD51CD">
      <w:pPr>
        <w:spacing w:before="240" w:after="240" w:line="276"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P.S., a 30-year-old healthy </w:t>
      </w:r>
      <w:proofErr w:type="gramStart"/>
      <w:r>
        <w:rPr>
          <w:rFonts w:ascii="Times New Roman" w:eastAsia="Times New Roman" w:hAnsi="Times New Roman" w:cs="Times New Roman"/>
          <w:color w:val="222222"/>
          <w:sz w:val="24"/>
          <w:szCs w:val="24"/>
          <w:highlight w:val="white"/>
        </w:rPr>
        <w:t>woman,</w:t>
      </w:r>
      <w:proofErr w:type="gramEnd"/>
      <w:r>
        <w:rPr>
          <w:rFonts w:ascii="Times New Roman" w:eastAsia="Times New Roman" w:hAnsi="Times New Roman" w:cs="Times New Roman"/>
          <w:color w:val="222222"/>
          <w:sz w:val="24"/>
          <w:szCs w:val="24"/>
          <w:highlight w:val="white"/>
        </w:rPr>
        <w:t xml:space="preserve"> was 27 weeks pregnant with her first child. A fetal ultrasound examination at 26 weeks' gestation identified a female fetus with macrocephaly and </w:t>
      </w:r>
      <w:proofErr w:type="spellStart"/>
      <w:r>
        <w:rPr>
          <w:rFonts w:ascii="Times New Roman" w:eastAsia="Times New Roman" w:hAnsi="Times New Roman" w:cs="Times New Roman"/>
          <w:color w:val="222222"/>
          <w:sz w:val="24"/>
          <w:szCs w:val="24"/>
          <w:highlight w:val="white"/>
        </w:rPr>
        <w:t>rhizomelia</w:t>
      </w:r>
      <w:proofErr w:type="spellEnd"/>
      <w:r>
        <w:rPr>
          <w:rFonts w:ascii="Times New Roman" w:eastAsia="Times New Roman" w:hAnsi="Times New Roman" w:cs="Times New Roman"/>
          <w:color w:val="222222"/>
          <w:sz w:val="24"/>
          <w:szCs w:val="24"/>
          <w:highlight w:val="white"/>
        </w:rPr>
        <w:t xml:space="preserve"> (shortening of proximal segments of extremities). P.S.'s spouse was 45 years of age and healthy; he had three healthy children from a previous relationship. Neither parent has a family history of skeletal dysplasia, birth defects, or genetic disorders. The obstetrician explained to the parents that their fetus had the features of achondroplasia. The infant girl was delivered at 38 weeks' gestation by cesarean section. She had the physical and radiographic features of achondroplasia, including frontal bossing, </w:t>
      </w:r>
      <w:proofErr w:type="spellStart"/>
      <w:r>
        <w:rPr>
          <w:rFonts w:ascii="Times New Roman" w:eastAsia="Times New Roman" w:hAnsi="Times New Roman" w:cs="Times New Roman"/>
          <w:color w:val="222222"/>
          <w:sz w:val="24"/>
          <w:szCs w:val="24"/>
          <w:highlight w:val="white"/>
        </w:rPr>
        <w:t>megalencephaly</w:t>
      </w:r>
      <w:proofErr w:type="spellEnd"/>
      <w:r>
        <w:rPr>
          <w:rFonts w:ascii="Times New Roman" w:eastAsia="Times New Roman" w:hAnsi="Times New Roman" w:cs="Times New Roman"/>
          <w:color w:val="222222"/>
          <w:sz w:val="24"/>
          <w:szCs w:val="24"/>
          <w:highlight w:val="white"/>
        </w:rPr>
        <w:t xml:space="preserve">, midface hypoplasia, lumbar kyphosis, limited elbow extension, </w:t>
      </w:r>
      <w:proofErr w:type="spellStart"/>
      <w:r>
        <w:rPr>
          <w:rFonts w:ascii="Times New Roman" w:eastAsia="Times New Roman" w:hAnsi="Times New Roman" w:cs="Times New Roman"/>
          <w:color w:val="222222"/>
          <w:sz w:val="24"/>
          <w:szCs w:val="24"/>
          <w:highlight w:val="white"/>
        </w:rPr>
        <w:t>rhizomelia</w:t>
      </w:r>
      <w:proofErr w:type="spellEnd"/>
      <w:r>
        <w:rPr>
          <w:rFonts w:ascii="Times New Roman" w:eastAsia="Times New Roman" w:hAnsi="Times New Roman" w:cs="Times New Roman"/>
          <w:color w:val="222222"/>
          <w:sz w:val="24"/>
          <w:szCs w:val="24"/>
          <w:highlight w:val="white"/>
        </w:rPr>
        <w:t xml:space="preserve">, trident hands, </w:t>
      </w:r>
      <w:proofErr w:type="spellStart"/>
      <w:r>
        <w:rPr>
          <w:rFonts w:ascii="Times New Roman" w:eastAsia="Times New Roman" w:hAnsi="Times New Roman" w:cs="Times New Roman"/>
          <w:color w:val="222222"/>
          <w:sz w:val="24"/>
          <w:szCs w:val="24"/>
          <w:highlight w:val="white"/>
        </w:rPr>
        <w:t>brachydactyly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hypotonia</w:t>
      </w:r>
      <w:proofErr w:type="spellEnd"/>
      <w:r>
        <w:rPr>
          <w:rFonts w:ascii="Times New Roman" w:eastAsia="Times New Roman" w:hAnsi="Times New Roman" w:cs="Times New Roman"/>
          <w:color w:val="222222"/>
          <w:sz w:val="24"/>
          <w:szCs w:val="24"/>
          <w:highlight w:val="white"/>
        </w:rPr>
        <w:t>. Consistent with her physical features, DNA testing identified an 1138G&gt;A mutation leading to a glycine to arginine substitution at codon 380 (Giy380Arg) in the fibroblast growth factor receptor 3 gene (FGFR</w:t>
      </w:r>
      <w:proofErr w:type="gramStart"/>
      <w:r>
        <w:rPr>
          <w:rFonts w:ascii="Times New Roman" w:eastAsia="Times New Roman" w:hAnsi="Times New Roman" w:cs="Times New Roman"/>
          <w:color w:val="222222"/>
          <w:sz w:val="24"/>
          <w:szCs w:val="24"/>
          <w:highlight w:val="white"/>
        </w:rPr>
        <w:t>:JJ</w:t>
      </w:r>
      <w:proofErr w:type="gramEnd"/>
      <w:r>
        <w:rPr>
          <w:rFonts w:ascii="Times New Roman" w:eastAsia="Times New Roman" w:hAnsi="Times New Roman" w:cs="Times New Roman"/>
          <w:color w:val="222222"/>
          <w:sz w:val="24"/>
          <w:szCs w:val="24"/>
          <w:highlight w:val="white"/>
        </w:rPr>
        <w:t>.)</w:t>
      </w:r>
    </w:p>
    <w:p w:rsidR="00467A1E" w:rsidRDefault="00DD51CD">
      <w:pPr>
        <w:spacing w:before="240" w:after="240" w:line="276"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Types of Questions. 5 of them to choose  (2from- of level I, 2- of level II, 1- of level 3):</w:t>
      </w:r>
    </w:p>
    <w:p w:rsidR="00467A1E" w:rsidRDefault="00DD51CD">
      <w:pPr>
        <w:spacing w:before="240"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         Propose diagnosis. Explain which group of genetic diseases </w:t>
      </w:r>
      <w:proofErr w:type="gramStart"/>
      <w:r>
        <w:rPr>
          <w:rFonts w:ascii="Times New Roman" w:eastAsia="Times New Roman" w:hAnsi="Times New Roman" w:cs="Times New Roman"/>
          <w:color w:val="222222"/>
          <w:sz w:val="24"/>
          <w:szCs w:val="24"/>
          <w:highlight w:val="white"/>
        </w:rPr>
        <w:t>belongs</w:t>
      </w:r>
      <w:proofErr w:type="gramEnd"/>
      <w:r>
        <w:rPr>
          <w:rFonts w:ascii="Times New Roman" w:eastAsia="Times New Roman" w:hAnsi="Times New Roman" w:cs="Times New Roman"/>
          <w:color w:val="222222"/>
          <w:sz w:val="24"/>
          <w:szCs w:val="24"/>
          <w:highlight w:val="white"/>
        </w:rPr>
        <w:t xml:space="preserve"> this case to? (III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2.         Describe (sketch) the </w:t>
      </w:r>
      <w:proofErr w:type="spellStart"/>
      <w:r>
        <w:rPr>
          <w:rFonts w:ascii="Times New Roman" w:eastAsia="Times New Roman" w:hAnsi="Times New Roman" w:cs="Times New Roman"/>
          <w:color w:val="222222"/>
          <w:sz w:val="24"/>
          <w:szCs w:val="24"/>
          <w:highlight w:val="white"/>
        </w:rPr>
        <w:t>proband</w:t>
      </w:r>
      <w:proofErr w:type="spellEnd"/>
      <w:r>
        <w:rPr>
          <w:rFonts w:ascii="Times New Roman" w:eastAsia="Times New Roman" w:hAnsi="Times New Roman" w:cs="Times New Roman"/>
          <w:color w:val="222222"/>
          <w:sz w:val="24"/>
          <w:szCs w:val="24"/>
          <w:highlight w:val="white"/>
        </w:rPr>
        <w:t xml:space="preserve"> family tree? (II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3.         What are the main features of inheritance patterns of this genetic group of diseases?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4.         Explain main genetic data/symbols given for this disease in OMIM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5.         Propose and explain risk assessment strategy for this family/</w:t>
      </w:r>
      <w:proofErr w:type="spellStart"/>
      <w:r>
        <w:rPr>
          <w:rFonts w:ascii="Times New Roman" w:eastAsia="Times New Roman" w:hAnsi="Times New Roman" w:cs="Times New Roman"/>
          <w:color w:val="222222"/>
          <w:sz w:val="24"/>
          <w:szCs w:val="24"/>
          <w:highlight w:val="white"/>
        </w:rPr>
        <w:t>proband</w:t>
      </w:r>
      <w:proofErr w:type="spellEnd"/>
      <w:r>
        <w:rPr>
          <w:rFonts w:ascii="Times New Roman" w:eastAsia="Times New Roman" w:hAnsi="Times New Roman" w:cs="Times New Roman"/>
          <w:color w:val="222222"/>
          <w:sz w:val="24"/>
          <w:szCs w:val="24"/>
          <w:highlight w:val="white"/>
        </w:rPr>
        <w:t>/siblings</w:t>
      </w:r>
      <w:proofErr w:type="gramStart"/>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6.         Write about the main causes leading to this disease?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7.         What is the epidemiology of this disease? Prevalence rate?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8.         What genetic variants of this disease do you know?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9.         Explain the probably mechanism of mutations in this case /this disease in general / this type of diseases… (II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10.  </w:t>
      </w:r>
      <w:r>
        <w:rPr>
          <w:rFonts w:ascii="Times New Roman" w:eastAsia="Times New Roman" w:hAnsi="Times New Roman" w:cs="Times New Roman"/>
          <w:color w:val="222222"/>
          <w:sz w:val="24"/>
          <w:szCs w:val="24"/>
          <w:highlight w:val="white"/>
        </w:rPr>
        <w:tab/>
        <w:t>What phenotypic forms of this disease are known? Explain causes of phenotype diversity. (I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11.     Propose genetic mechanisms that affect the </w:t>
      </w:r>
      <w:proofErr w:type="spellStart"/>
      <w:r>
        <w:rPr>
          <w:rFonts w:ascii="Times New Roman" w:eastAsia="Times New Roman" w:hAnsi="Times New Roman" w:cs="Times New Roman"/>
          <w:color w:val="222222"/>
          <w:sz w:val="24"/>
          <w:szCs w:val="24"/>
          <w:highlight w:val="white"/>
        </w:rPr>
        <w:t>proband</w:t>
      </w:r>
      <w:proofErr w:type="spellEnd"/>
      <w:r>
        <w:rPr>
          <w:rFonts w:ascii="Times New Roman" w:eastAsia="Times New Roman" w:hAnsi="Times New Roman" w:cs="Times New Roman"/>
          <w:color w:val="222222"/>
          <w:sz w:val="24"/>
          <w:szCs w:val="24"/>
          <w:highlight w:val="white"/>
        </w:rPr>
        <w:t xml:space="preserve"> phenotype and explain your thoughts? (III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12.  </w:t>
      </w:r>
      <w:r>
        <w:rPr>
          <w:rFonts w:ascii="Times New Roman" w:eastAsia="Times New Roman" w:hAnsi="Times New Roman" w:cs="Times New Roman"/>
          <w:color w:val="222222"/>
          <w:sz w:val="24"/>
          <w:szCs w:val="24"/>
          <w:highlight w:val="white"/>
        </w:rPr>
        <w:tab/>
        <w:t>Propose methods of diagnosis /prevention / treatment for this case /this disease in general/this type of diseases and explain your strategy (III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13.  </w:t>
      </w:r>
      <w:r>
        <w:rPr>
          <w:rFonts w:ascii="Times New Roman" w:eastAsia="Times New Roman" w:hAnsi="Times New Roman" w:cs="Times New Roman"/>
          <w:color w:val="222222"/>
          <w:sz w:val="24"/>
          <w:szCs w:val="24"/>
          <w:highlight w:val="white"/>
        </w:rPr>
        <w:tab/>
        <w:t>Name other disorders that are characterized by prevalence rate like this. What types of mutations are associated with these disorders? (III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14.  </w:t>
      </w:r>
      <w:r>
        <w:rPr>
          <w:rFonts w:ascii="Times New Roman" w:eastAsia="Times New Roman" w:hAnsi="Times New Roman" w:cs="Times New Roman"/>
          <w:color w:val="222222"/>
          <w:sz w:val="24"/>
          <w:szCs w:val="24"/>
          <w:highlight w:val="white"/>
        </w:rPr>
        <w:tab/>
        <w:t xml:space="preserve">Compare and contrast the pathological mechanisms of this disease in general/this type of diseases and correlate them with clinical </w:t>
      </w:r>
      <w:proofErr w:type="gramStart"/>
      <w:r>
        <w:rPr>
          <w:rFonts w:ascii="Times New Roman" w:eastAsia="Times New Roman" w:hAnsi="Times New Roman" w:cs="Times New Roman"/>
          <w:color w:val="222222"/>
          <w:sz w:val="24"/>
          <w:szCs w:val="24"/>
          <w:highlight w:val="white"/>
        </w:rPr>
        <w:t>presentation  (</w:t>
      </w:r>
      <w:proofErr w:type="gramEnd"/>
      <w:r>
        <w:rPr>
          <w:rFonts w:ascii="Times New Roman" w:eastAsia="Times New Roman" w:hAnsi="Times New Roman" w:cs="Times New Roman"/>
          <w:color w:val="222222"/>
          <w:sz w:val="24"/>
          <w:szCs w:val="24"/>
          <w:highlight w:val="white"/>
        </w:rPr>
        <w:t>III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15.      Explain how phenotypic severity of this disease in general / this type of diseases… correlates with the type of mutation (II level)</w:t>
      </w:r>
    </w:p>
    <w:p w:rsidR="00467A1E" w:rsidRDefault="00DD51CD">
      <w:pPr>
        <w:spacing w:after="0" w:line="276" w:lineRule="auto"/>
        <w:ind w:left="566" w:hanging="570"/>
        <w:jc w:val="both"/>
        <w:rPr>
          <w:rFonts w:ascii="Times New Roman" w:eastAsia="Times New Roman" w:hAnsi="Times New Roman" w:cs="Times New Roman"/>
          <w:color w:val="222222"/>
          <w:sz w:val="24"/>
          <w:szCs w:val="24"/>
          <w:highlight w:val="white"/>
        </w:rPr>
      </w:pPr>
      <w:bookmarkStart w:id="2" w:name="_heading=h.aqzmp2b8t6ur" w:colFirst="0" w:colLast="0"/>
      <w:bookmarkEnd w:id="2"/>
      <w:r>
        <w:rPr>
          <w:rFonts w:ascii="Times New Roman" w:eastAsia="Times New Roman" w:hAnsi="Times New Roman" w:cs="Times New Roman"/>
          <w:color w:val="222222"/>
          <w:sz w:val="24"/>
          <w:szCs w:val="24"/>
          <w:highlight w:val="white"/>
        </w:rPr>
        <w:t>16.      Discuss probable ethical and legal issues regarding diagnosis /prevention / treatment for this case /this disease in general/this type of diseases</w:t>
      </w:r>
      <w:proofErr w:type="gramStart"/>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II level)</w:t>
      </w:r>
    </w:p>
    <w:p w:rsidR="00467A1E" w:rsidRDefault="00DD51CD">
      <w:pPr>
        <w:spacing w:after="0" w:line="276" w:lineRule="auto"/>
        <w:ind w:left="566" w:hanging="570"/>
        <w:jc w:val="both"/>
        <w:rPr>
          <w:rFonts w:ascii="Times New Roman" w:eastAsia="Times New Roman" w:hAnsi="Times New Roman" w:cs="Times New Roman"/>
          <w:b/>
          <w:color w:val="222222"/>
          <w:highlight w:val="white"/>
        </w:rPr>
      </w:pPr>
      <w:bookmarkStart w:id="3" w:name="_heading=h.pfcsm5fxhmg" w:colFirst="0" w:colLast="0"/>
      <w:bookmarkEnd w:id="3"/>
      <w:r>
        <w:rPr>
          <w:rFonts w:ascii="Times New Roman" w:eastAsia="Times New Roman" w:hAnsi="Times New Roman" w:cs="Times New Roman"/>
          <w:color w:val="222222"/>
          <w:sz w:val="24"/>
          <w:szCs w:val="24"/>
          <w:highlight w:val="white"/>
        </w:rPr>
        <w:t xml:space="preserve">17. </w:t>
      </w:r>
      <w:r>
        <w:rPr>
          <w:rFonts w:ascii="Times New Roman" w:eastAsia="Times New Roman" w:hAnsi="Times New Roman" w:cs="Times New Roman"/>
          <w:color w:val="222222"/>
          <w:sz w:val="26"/>
          <w:szCs w:val="26"/>
          <w:highlight w:val="white"/>
        </w:rPr>
        <w:t>Discuss probable religious, cultural, social and ethical beliefs and understanding might affect the decisions the patient/ family would make (II level)</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 xml:space="preserve">II </w:t>
      </w:r>
      <w:r>
        <w:rPr>
          <w:rFonts w:ascii="Times New Roman" w:eastAsia="Times New Roman" w:hAnsi="Times New Roman" w:cs="Times New Roman"/>
          <w:b/>
          <w:color w:val="000000"/>
          <w:sz w:val="24"/>
          <w:szCs w:val="24"/>
          <w:highlight w:val="white"/>
        </w:rPr>
        <w:t>MEDICAL MICROBIOLOGY (3 ECTS)</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p w:rsidR="00467A1E" w:rsidRDefault="00DD51CD">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Approved final exam form - written exam </w:t>
      </w:r>
    </w:p>
    <w:p w:rsidR="00467A1E" w:rsidRDefault="00DD51CD">
      <w:pPr>
        <w:pBdr>
          <w:top w:val="nil"/>
          <w:left w:val="nil"/>
          <w:bottom w:val="nil"/>
          <w:right w:val="nil"/>
          <w:between w:val="nil"/>
        </w:pBdr>
        <w:spacing w:before="240" w:after="0" w:line="276" w:lineRule="auto"/>
        <w:jc w:val="both"/>
        <w:rPr>
          <w:rFonts w:ascii="Times New Roman" w:eastAsia="Times New Roman" w:hAnsi="Times New Roman" w:cs="Times New Roman"/>
          <w:b/>
          <w:color w:val="000000"/>
          <w:sz w:val="24"/>
          <w:szCs w:val="24"/>
          <w:highlight w:val="white"/>
        </w:rPr>
      </w:pPr>
      <w:bookmarkStart w:id="4" w:name="_heading=h.1t3h5sf" w:colFirst="0" w:colLast="0"/>
      <w:bookmarkEnd w:id="4"/>
      <w:r>
        <w:rPr>
          <w:rFonts w:ascii="Times New Roman" w:eastAsia="Times New Roman" w:hAnsi="Times New Roman" w:cs="Times New Roman"/>
          <w:b/>
          <w:color w:val="000000"/>
          <w:sz w:val="24"/>
          <w:szCs w:val="24"/>
          <w:highlight w:val="white"/>
        </w:rPr>
        <w:t>Topics included in final exam:</w:t>
      </w:r>
    </w:p>
    <w:p w:rsidR="00467A1E" w:rsidRDefault="00467A1E">
      <w:pPr>
        <w:pBdr>
          <w:top w:val="nil"/>
          <w:left w:val="nil"/>
          <w:bottom w:val="nil"/>
          <w:right w:val="nil"/>
          <w:between w:val="nil"/>
        </w:pBdr>
        <w:spacing w:before="240" w:after="0" w:line="276" w:lineRule="auto"/>
        <w:jc w:val="both"/>
        <w:rPr>
          <w:rFonts w:ascii="Times New Roman" w:eastAsia="Times New Roman" w:hAnsi="Times New Roman" w:cs="Times New Roman"/>
          <w:b/>
          <w:sz w:val="24"/>
          <w:szCs w:val="24"/>
          <w:highlight w:val="white"/>
        </w:rPr>
      </w:pPr>
      <w:bookmarkStart w:id="5" w:name="_heading=h.jq31lyfbrh5v" w:colFirst="0" w:colLast="0"/>
      <w:bookmarkEnd w:id="5"/>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Gram-positive cocci. Microbiological diagnostics. Filling the staphylococcal infection research algorithm. The rules for the collection and delivery of material for infectious and somatic diseases caused by gram-positive cocci. Principles of treatment and prevention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Gram-negative cocci. Microbiological diagnostics. Filling the research algorithm for meningococcal infection. The rules for the collection and delivery of material for infectious and somatic diseases caused by gram-negative cocci. Principles of treatment and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Isolation of a pure culture of </w:t>
      </w:r>
      <w:proofErr w:type="spellStart"/>
      <w:r>
        <w:rPr>
          <w:rFonts w:ascii="Times New Roman" w:eastAsia="Times New Roman" w:hAnsi="Times New Roman" w:cs="Times New Roman"/>
          <w:color w:val="000000"/>
          <w:sz w:val="24"/>
          <w:szCs w:val="24"/>
          <w:highlight w:val="white"/>
        </w:rPr>
        <w:t>enterobacteria</w:t>
      </w:r>
      <w:proofErr w:type="spellEnd"/>
      <w:r>
        <w:rPr>
          <w:rFonts w:ascii="Times New Roman" w:eastAsia="Times New Roman" w:hAnsi="Times New Roman" w:cs="Times New Roman"/>
          <w:color w:val="000000"/>
          <w:sz w:val="24"/>
          <w:szCs w:val="24"/>
          <w:highlight w:val="white"/>
        </w:rPr>
        <w:t xml:space="preserve"> (1-4 days of the study). Escherichia. </w:t>
      </w:r>
      <w:proofErr w:type="spellStart"/>
      <w:r>
        <w:rPr>
          <w:rFonts w:ascii="Times New Roman" w:eastAsia="Times New Roman" w:hAnsi="Times New Roman" w:cs="Times New Roman"/>
          <w:color w:val="000000"/>
          <w:sz w:val="24"/>
          <w:szCs w:val="24"/>
          <w:highlight w:val="white"/>
        </w:rPr>
        <w:t>Shigella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Vibrios</w:t>
      </w:r>
      <w:proofErr w:type="spellEnd"/>
      <w:r>
        <w:rPr>
          <w:rFonts w:ascii="Times New Roman" w:eastAsia="Times New Roman" w:hAnsi="Times New Roman" w:cs="Times New Roman"/>
          <w:color w:val="000000"/>
          <w:sz w:val="24"/>
          <w:szCs w:val="24"/>
          <w:highlight w:val="white"/>
        </w:rPr>
        <w:t>. Diseases caused. Features of microbiological diagnosis in connection with the pathogenesis of diseases.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Salmonella. Features of microbiological diagnosis in connection with the pathogenesis of caused diseases. Principles of treatment, prevention. Differential diagnosis of bacteria of the intestinal group. Campylobacter. Helicobacter. Features of microbiological diagnosis in connection with the pathogenesis of diseases.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The causative agents of zoonotic infections. Brucellosis, plague, anthrax, tularemia. Features of microbiological diagnosis in connection with the pathogenesis of diseases. Statement of the reaction of Ascoli, </w:t>
      </w:r>
      <w:proofErr w:type="spellStart"/>
      <w:r>
        <w:rPr>
          <w:rFonts w:ascii="Times New Roman" w:eastAsia="Times New Roman" w:hAnsi="Times New Roman" w:cs="Times New Roman"/>
          <w:color w:val="000000"/>
          <w:sz w:val="24"/>
          <w:szCs w:val="24"/>
          <w:highlight w:val="white"/>
        </w:rPr>
        <w:t>Hedelson</w:t>
      </w:r>
      <w:proofErr w:type="spellEnd"/>
      <w:r>
        <w:rPr>
          <w:rFonts w:ascii="Times New Roman" w:eastAsia="Times New Roman" w:hAnsi="Times New Roman" w:cs="Times New Roman"/>
          <w:color w:val="000000"/>
          <w:sz w:val="24"/>
          <w:szCs w:val="24"/>
          <w:highlight w:val="white"/>
        </w:rPr>
        <w:t>, Wright. Interpretation of the results.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Pathogenic and conditionally pathogenic </w:t>
      </w:r>
      <w:proofErr w:type="spellStart"/>
      <w:r>
        <w:rPr>
          <w:rFonts w:ascii="Times New Roman" w:eastAsia="Times New Roman" w:hAnsi="Times New Roman" w:cs="Times New Roman"/>
          <w:color w:val="000000"/>
          <w:sz w:val="24"/>
          <w:szCs w:val="24"/>
          <w:highlight w:val="white"/>
        </w:rPr>
        <w:t>corynebacterium</w:t>
      </w:r>
      <w:proofErr w:type="spellEnd"/>
      <w:r>
        <w:rPr>
          <w:rFonts w:ascii="Times New Roman" w:eastAsia="Times New Roman" w:hAnsi="Times New Roman" w:cs="Times New Roman"/>
          <w:color w:val="000000"/>
          <w:sz w:val="24"/>
          <w:szCs w:val="24"/>
          <w:highlight w:val="white"/>
        </w:rPr>
        <w:t xml:space="preserve">. Bordetella. Algorithm for laboratory diagnosis of diphtheria, pertussis and pertussis. Features of microbiological diagnosis in connection with the pathogenesis of diseases. Formulation of the </w:t>
      </w:r>
      <w:proofErr w:type="spellStart"/>
      <w:r>
        <w:rPr>
          <w:rFonts w:ascii="Times New Roman" w:eastAsia="Times New Roman" w:hAnsi="Times New Roman" w:cs="Times New Roman"/>
          <w:color w:val="000000"/>
          <w:sz w:val="24"/>
          <w:szCs w:val="24"/>
          <w:highlight w:val="white"/>
        </w:rPr>
        <w:t>Ouchterlony</w:t>
      </w:r>
      <w:proofErr w:type="spellEnd"/>
      <w:r>
        <w:rPr>
          <w:rFonts w:ascii="Times New Roman" w:eastAsia="Times New Roman" w:hAnsi="Times New Roman" w:cs="Times New Roman"/>
          <w:color w:val="000000"/>
          <w:sz w:val="24"/>
          <w:szCs w:val="24"/>
          <w:highlight w:val="white"/>
        </w:rPr>
        <w:t xml:space="preserve"> reaction. Interpretation of the results.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Pathogenic and opportunistic mycobacteria. Tuberculosis. Features of microbiological diagnosis in connection with the pathogenesis of diseases. Algorithm for laboratory diagnosis of tuberculosis. Principles of treatment, prevention</w:t>
      </w:r>
    </w:p>
    <w:p w:rsidR="00467A1E" w:rsidRDefault="00DD51C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Leprosy. Features of microbiological diagnosis in connection with the pathogenesis of diseases.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Pathogens of sexually transmitted diseases. Spirochetes. Mycoplasmas. Chlamydia Algorithm for laboratory diagnosis of sexually transmitted diseases. Features of microbiological diagnosis in connection with the pathogenesis of diseases.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The causative agents of anaerobic infections. Algorithm for laboratory diagnosis of anaerobic infections. Features of microbiological diagnosis in communication with the pathogenesis of diseases. Principles of treatment, prevention. Rickettsia, </w:t>
      </w:r>
      <w:proofErr w:type="spellStart"/>
      <w:r>
        <w:rPr>
          <w:rFonts w:ascii="Times New Roman" w:eastAsia="Times New Roman" w:hAnsi="Times New Roman" w:cs="Times New Roman"/>
          <w:color w:val="000000"/>
          <w:sz w:val="24"/>
          <w:szCs w:val="24"/>
          <w:highlight w:val="white"/>
        </w:rPr>
        <w:t>Borrelia</w:t>
      </w:r>
      <w:proofErr w:type="spellEnd"/>
      <w:r>
        <w:rPr>
          <w:rFonts w:ascii="Times New Roman" w:eastAsia="Times New Roman" w:hAnsi="Times New Roman" w:cs="Times New Roman"/>
          <w:color w:val="000000"/>
          <w:sz w:val="24"/>
          <w:szCs w:val="24"/>
          <w:highlight w:val="white"/>
        </w:rPr>
        <w:t>. Features of microbiological diagnosis in connection with the pathogenesis of diseases.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Adenoviruses. Poxviruses. </w:t>
      </w:r>
      <w:proofErr w:type="spellStart"/>
      <w:r>
        <w:rPr>
          <w:rFonts w:ascii="Times New Roman" w:eastAsia="Times New Roman" w:hAnsi="Times New Roman" w:cs="Times New Roman"/>
          <w:color w:val="000000"/>
          <w:sz w:val="24"/>
          <w:szCs w:val="24"/>
          <w:highlight w:val="white"/>
        </w:rPr>
        <w:t>Rhabdoviruses</w:t>
      </w:r>
      <w:proofErr w:type="spellEnd"/>
      <w:r>
        <w:rPr>
          <w:rFonts w:ascii="Times New Roman" w:eastAsia="Times New Roman" w:hAnsi="Times New Roman" w:cs="Times New Roman"/>
          <w:color w:val="000000"/>
          <w:sz w:val="24"/>
          <w:szCs w:val="24"/>
          <w:highlight w:val="white"/>
        </w:rPr>
        <w:t>. Role in human pathology. The principles of treatment. Prevention</w:t>
      </w:r>
    </w:p>
    <w:p w:rsidR="00467A1E" w:rsidRDefault="00DD51C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Orthomyxoviruses</w:t>
      </w:r>
      <w:proofErr w:type="spellEnd"/>
      <w:r>
        <w:rPr>
          <w:rFonts w:ascii="Times New Roman" w:eastAsia="Times New Roman" w:hAnsi="Times New Roman" w:cs="Times New Roman"/>
          <w:color w:val="000000"/>
          <w:sz w:val="24"/>
          <w:szCs w:val="24"/>
          <w:highlight w:val="white"/>
        </w:rPr>
        <w:t xml:space="preserve"> (influenza virus). Paramyxoviruses (viruses of parainfluenza, mumps, measles, respiratory syncytial virus). Statement of RGA, RTGA, </w:t>
      </w:r>
      <w:proofErr w:type="gramStart"/>
      <w:r>
        <w:rPr>
          <w:rFonts w:ascii="Times New Roman" w:eastAsia="Times New Roman" w:hAnsi="Times New Roman" w:cs="Times New Roman"/>
          <w:color w:val="000000"/>
          <w:sz w:val="24"/>
          <w:szCs w:val="24"/>
          <w:highlight w:val="white"/>
        </w:rPr>
        <w:t>RTGA</w:t>
      </w:r>
      <w:proofErr w:type="gramEnd"/>
      <w:r>
        <w:rPr>
          <w:rFonts w:ascii="Times New Roman" w:eastAsia="Times New Roman" w:hAnsi="Times New Roman" w:cs="Times New Roman"/>
          <w:color w:val="000000"/>
          <w:sz w:val="24"/>
          <w:szCs w:val="24"/>
          <w:highlight w:val="white"/>
        </w:rPr>
        <w:t xml:space="preserve"> in paired sera. Interpretation of the results</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Picornaviruses - causative agents of poliomyelitis, Coxsackie viruses, ECHO. Principles of treatment, prevention. Statement of reaction of color test. Interpretation of the results. Color sample mechanism</w:t>
      </w:r>
    </w:p>
    <w:p w:rsidR="00467A1E" w:rsidRDefault="00DD51C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Arboviruses. Role in human pathology. The principles of treatment. Prevention Rubella virus. Role in the pathology of pregnant women.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AIDS virus. ELISA for the diagnosis of HIV infection. Interpretation of the results. Principles of treatment, prevention. </w:t>
      </w:r>
      <w:proofErr w:type="spellStart"/>
      <w:r>
        <w:rPr>
          <w:rFonts w:ascii="Times New Roman" w:eastAsia="Times New Roman" w:hAnsi="Times New Roman" w:cs="Times New Roman"/>
          <w:color w:val="000000"/>
          <w:sz w:val="24"/>
          <w:szCs w:val="24"/>
          <w:highlight w:val="white"/>
        </w:rPr>
        <w:t>Oncoviruses</w:t>
      </w:r>
      <w:proofErr w:type="spellEnd"/>
      <w:r>
        <w:rPr>
          <w:rFonts w:ascii="Times New Roman" w:eastAsia="Times New Roman" w:hAnsi="Times New Roman" w:cs="Times New Roman"/>
          <w:color w:val="000000"/>
          <w:sz w:val="24"/>
          <w:szCs w:val="24"/>
          <w:highlight w:val="white"/>
        </w:rPr>
        <w:t>. Principles of treatment, prevention. CMV infection. Role in human pathology. The principles of treatment. Prevention</w:t>
      </w:r>
    </w:p>
    <w:p w:rsidR="00467A1E" w:rsidRDefault="00DD51CD">
      <w:pPr>
        <w:numPr>
          <w:ilvl w:val="0"/>
          <w:numId w:val="8"/>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bookmarkStart w:id="6" w:name="_heading=h.2s8eyo1" w:colFirst="0" w:colLast="0"/>
      <w:bookmarkEnd w:id="6"/>
      <w:r>
        <w:rPr>
          <w:rFonts w:ascii="Times New Roman" w:eastAsia="Times New Roman" w:hAnsi="Times New Roman" w:cs="Times New Roman"/>
          <w:color w:val="000000"/>
          <w:sz w:val="24"/>
          <w:szCs w:val="24"/>
          <w:highlight w:val="white"/>
        </w:rPr>
        <w:t>Hepatitis A, B, C. viruses. Treatment principles, prevention. Herpes viruses (alpha beta, gamma herpes viruses). Principles of treatment, prevention</w:t>
      </w:r>
    </w:p>
    <w:p w:rsidR="00467A1E" w:rsidRDefault="00467A1E">
      <w:p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bookmarkStart w:id="7" w:name="_heading=h.17dp8vu" w:colFirst="0" w:colLast="0"/>
      <w:bookmarkEnd w:id="7"/>
    </w:p>
    <w:p w:rsidR="00467A1E" w:rsidRDefault="00DD51CD">
      <w:pPr>
        <w:spacing w:before="240" w:after="24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222222"/>
          <w:sz w:val="24"/>
          <w:szCs w:val="24"/>
          <w:highlight w:val="white"/>
        </w:rPr>
        <w:t>Types of questions for final exam:</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Characterize main pat</w:t>
      </w:r>
      <w:r>
        <w:rPr>
          <w:rFonts w:ascii="Times New Roman" w:eastAsia="Times New Roman" w:hAnsi="Times New Roman" w:cs="Times New Roman"/>
          <w:sz w:val="24"/>
          <w:szCs w:val="24"/>
          <w:highlight w:val="white"/>
        </w:rPr>
        <w:t>hogenic</w:t>
      </w:r>
      <w:r>
        <w:rPr>
          <w:rFonts w:ascii="Times New Roman" w:eastAsia="Times New Roman" w:hAnsi="Times New Roman" w:cs="Times New Roman"/>
          <w:color w:val="000000"/>
          <w:sz w:val="24"/>
          <w:szCs w:val="24"/>
          <w:highlight w:val="white"/>
        </w:rPr>
        <w:t xml:space="preserve"> types of gram-positive cocci</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their properties </w:t>
      </w:r>
      <w:r>
        <w:rPr>
          <w:rFonts w:ascii="Times New Roman" w:eastAsia="Times New Roman" w:hAnsi="Times New Roman" w:cs="Times New Roman"/>
          <w:sz w:val="24"/>
          <w:szCs w:val="24"/>
          <w:highlight w:val="white"/>
        </w:rPr>
        <w:t>and differentiate the pathogenic factors of staphylococcus and streptococcus in the development of pathological conditions.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Differentiate the features of microbiological diagnosis in connection with the pathogenesis of caused diseases by gram-negative cocci. </w:t>
      </w:r>
      <w:r>
        <w:rPr>
          <w:rFonts w:ascii="Times New Roman" w:eastAsia="Times New Roman" w:hAnsi="Times New Roman" w:cs="Times New Roman"/>
          <w:color w:val="222222"/>
          <w:sz w:val="24"/>
          <w:szCs w:val="24"/>
          <w:highlight w:val="white"/>
        </w:rPr>
        <w:t>Specify</w:t>
      </w:r>
      <w:r>
        <w:rPr>
          <w:rFonts w:ascii="Times New Roman" w:eastAsia="Times New Roman" w:hAnsi="Times New Roman" w:cs="Times New Roman"/>
          <w:sz w:val="24"/>
          <w:szCs w:val="24"/>
          <w:highlight w:val="white"/>
        </w:rPr>
        <w:t xml:space="preserve"> principles of treatment and prevention. </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Differentiate pathogens of zoonotic infections by the level of </w:t>
      </w:r>
      <w:proofErr w:type="spellStart"/>
      <w:r>
        <w:rPr>
          <w:rFonts w:ascii="Times New Roman" w:eastAsia="Times New Roman" w:hAnsi="Times New Roman" w:cs="Times New Roman"/>
          <w:sz w:val="24"/>
          <w:szCs w:val="24"/>
        </w:rPr>
        <w:t>epidemicity</w:t>
      </w:r>
      <w:proofErr w:type="spellEnd"/>
      <w:r>
        <w:rPr>
          <w:rFonts w:ascii="Times New Roman" w:eastAsia="Times New Roman" w:hAnsi="Times New Roman" w:cs="Times New Roman"/>
          <w:sz w:val="24"/>
          <w:szCs w:val="24"/>
        </w:rPr>
        <w:t xml:space="preserve"> and severity, describe the pathogenesis of diseases.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Explain the concept of quarantine infections and the rules of the anti-epidemic regime in the occurrence and development of anthrax and plague.</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Differentiate causative agents of diphtheria and pertussis in the development of diseases of the upper respiratory tract and describe the relationship between symptoms and toxin damage.</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Differentiate</w:t>
      </w:r>
      <w:r>
        <w:rPr>
          <w:rFonts w:ascii="Times New Roman" w:eastAsia="Times New Roman" w:hAnsi="Times New Roman" w:cs="Times New Roman"/>
          <w:sz w:val="24"/>
          <w:szCs w:val="24"/>
          <w:highlight w:val="white"/>
        </w:rPr>
        <w:t xml:space="preserve"> pathogenic and opportunistic mycobacteria. </w:t>
      </w:r>
      <w:r>
        <w:rPr>
          <w:rFonts w:ascii="Times New Roman" w:eastAsia="Times New Roman" w:hAnsi="Times New Roman" w:cs="Times New Roman"/>
          <w:color w:val="222222"/>
          <w:sz w:val="24"/>
          <w:szCs w:val="24"/>
          <w:highlight w:val="white"/>
        </w:rPr>
        <w:t xml:space="preserve">Explain the pathogenesis of </w:t>
      </w:r>
      <w:r>
        <w:rPr>
          <w:rFonts w:ascii="Times New Roman" w:eastAsia="Times New Roman" w:hAnsi="Times New Roman" w:cs="Times New Roman"/>
          <w:sz w:val="24"/>
          <w:szCs w:val="24"/>
          <w:highlight w:val="white"/>
        </w:rPr>
        <w:t xml:space="preserve">tuberculosis. Describe the features of microbiological diagnosis in connection with the pathogenesis of diseases. </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Differentiate causative agent of sexually transmitted diseases by clinical manifestations and consequences, explain pathogenesis of the development of the disease.</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Differences in the pathogenesis of anaerobic infections caused by spore forming and </w:t>
      </w:r>
      <w:proofErr w:type="spellStart"/>
      <w:r>
        <w:rPr>
          <w:rFonts w:ascii="Times New Roman" w:eastAsia="Times New Roman" w:hAnsi="Times New Roman" w:cs="Times New Roman"/>
          <w:sz w:val="24"/>
          <w:szCs w:val="24"/>
        </w:rPr>
        <w:t>non spore</w:t>
      </w:r>
      <w:proofErr w:type="spellEnd"/>
      <w:r>
        <w:rPr>
          <w:rFonts w:ascii="Times New Roman" w:eastAsia="Times New Roman" w:hAnsi="Times New Roman" w:cs="Times New Roman"/>
          <w:sz w:val="24"/>
          <w:szCs w:val="24"/>
        </w:rPr>
        <w:t xml:space="preserve"> forming anaerobes. </w:t>
      </w:r>
      <w:proofErr w:type="gramStart"/>
      <w:r>
        <w:rPr>
          <w:rFonts w:ascii="Times New Roman" w:eastAsia="Times New Roman" w:hAnsi="Times New Roman" w:cs="Times New Roman"/>
          <w:sz w:val="24"/>
          <w:szCs w:val="24"/>
        </w:rPr>
        <w:t>Specify  the</w:t>
      </w:r>
      <w:proofErr w:type="gramEnd"/>
      <w:r>
        <w:rPr>
          <w:rFonts w:ascii="Times New Roman" w:eastAsia="Times New Roman" w:hAnsi="Times New Roman" w:cs="Times New Roman"/>
          <w:sz w:val="24"/>
          <w:szCs w:val="24"/>
        </w:rPr>
        <w:t xml:space="preserve"> effect of pathogenicity factors such as enzymes, endo-and exotoxins, and non-specific metabolic factors.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Describe the role of hepatitis and herpes viruses in the development of AIDS.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lastRenderedPageBreak/>
        <w:t>Describe the differences in the pathogenicity of poliovirus depending on the serotype and explain principles of laboratory diagnosis.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Differentiate the pathogenicity of the human herpes virus and the herpes simplex virus by the </w:t>
      </w:r>
      <w:proofErr w:type="spellStart"/>
      <w:r>
        <w:rPr>
          <w:rFonts w:ascii="Times New Roman" w:eastAsia="Times New Roman" w:hAnsi="Times New Roman" w:cs="Times New Roman"/>
          <w:sz w:val="24"/>
          <w:szCs w:val="24"/>
        </w:rPr>
        <w:t>tropicity</w:t>
      </w:r>
      <w:proofErr w:type="spellEnd"/>
      <w:r>
        <w:rPr>
          <w:rFonts w:ascii="Times New Roman" w:eastAsia="Times New Roman" w:hAnsi="Times New Roman" w:cs="Times New Roman"/>
          <w:sz w:val="24"/>
          <w:szCs w:val="24"/>
        </w:rPr>
        <w:t xml:space="preserve"> and severity of the disease and describe principles of prevention and treatment of herpetic infections.</w:t>
      </w:r>
    </w:p>
    <w:p w:rsidR="00467A1E" w:rsidRDefault="00DD51CD">
      <w:pPr>
        <w:numPr>
          <w:ilvl w:val="0"/>
          <w:numId w:val="1"/>
        </w:numPr>
        <w:pBdr>
          <w:top w:val="nil"/>
          <w:left w:val="nil"/>
          <w:bottom w:val="nil"/>
          <w:right w:val="nil"/>
          <w:between w:val="nil"/>
        </w:pBdr>
        <w:spacing w:after="0" w:line="276"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Differentiate causative agents of </w:t>
      </w:r>
      <w:proofErr w:type="gramStart"/>
      <w:r>
        <w:rPr>
          <w:rFonts w:ascii="Times New Roman" w:eastAsia="Times New Roman" w:hAnsi="Times New Roman" w:cs="Times New Roman"/>
          <w:sz w:val="24"/>
          <w:szCs w:val="24"/>
        </w:rPr>
        <w:t>hepatitis  by</w:t>
      </w:r>
      <w:proofErr w:type="gramEnd"/>
      <w:r>
        <w:rPr>
          <w:rFonts w:ascii="Times New Roman" w:eastAsia="Times New Roman" w:hAnsi="Times New Roman" w:cs="Times New Roman"/>
          <w:sz w:val="24"/>
          <w:szCs w:val="24"/>
        </w:rPr>
        <w:t xml:space="preserve"> way of a transmission and form of the disease and describe principles of laboratory diagnosis.</w:t>
      </w:r>
    </w:p>
    <w:p w:rsidR="00467A1E" w:rsidRDefault="00467A1E">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rsidR="00467A1E" w:rsidRDefault="00467A1E">
      <w:pPr>
        <w:widowControl w:val="0"/>
        <w:spacing w:before="20" w:after="0" w:line="460" w:lineRule="auto"/>
        <w:ind w:left="10" w:right="1043"/>
        <w:jc w:val="center"/>
        <w:rPr>
          <w:rFonts w:ascii="Times New Roman" w:eastAsia="Times New Roman" w:hAnsi="Times New Roman" w:cs="Times New Roman"/>
          <w:sz w:val="24"/>
          <w:szCs w:val="24"/>
        </w:rPr>
      </w:pPr>
    </w:p>
    <w:p w:rsidR="00467A1E" w:rsidRDefault="00DD51CD">
      <w:pPr>
        <w:widowControl w:val="0"/>
        <w:spacing w:before="20" w:after="0" w:line="460" w:lineRule="auto"/>
        <w:ind w:left="10" w:right="104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 III. GENERAL PHARMACOLOGY </w:t>
      </w:r>
      <w:r>
        <w:rPr>
          <w:rFonts w:ascii="Times New Roman" w:eastAsia="Times New Roman" w:hAnsi="Times New Roman" w:cs="Times New Roman"/>
          <w:sz w:val="24"/>
          <w:szCs w:val="24"/>
          <w:highlight w:val="white"/>
        </w:rPr>
        <w:t>(4 ECTS)</w:t>
      </w:r>
      <w:r>
        <w:rPr>
          <w:rFonts w:ascii="Times New Roman" w:eastAsia="Times New Roman" w:hAnsi="Times New Roman" w:cs="Times New Roman"/>
          <w:sz w:val="24"/>
          <w:szCs w:val="24"/>
        </w:rPr>
        <w:t xml:space="preserve"> </w:t>
      </w:r>
    </w:p>
    <w:p w:rsidR="00467A1E" w:rsidRDefault="00DD51CD">
      <w:pPr>
        <w:widowControl w:val="0"/>
        <w:spacing w:before="61" w:after="0" w:line="240" w:lineRule="auto"/>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Approved final exam form - written exam</w:t>
      </w:r>
      <w:r>
        <w:rPr>
          <w:rFonts w:ascii="Times New Roman" w:eastAsia="Times New Roman" w:hAnsi="Times New Roman" w:cs="Times New Roman"/>
          <w:b/>
          <w:sz w:val="24"/>
          <w:szCs w:val="24"/>
        </w:rPr>
        <w:t xml:space="preserve"> </w:t>
      </w:r>
    </w:p>
    <w:p w:rsidR="00467A1E" w:rsidRDefault="00DD51CD">
      <w:pPr>
        <w:widowControl w:val="0"/>
        <w:spacing w:before="61" w:after="0" w:line="240" w:lineRule="auto"/>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Topics included in final exam on General Pharmacology</w:t>
      </w:r>
      <w:r>
        <w:rPr>
          <w:rFonts w:ascii="Times New Roman" w:eastAsia="Times New Roman" w:hAnsi="Times New Roman" w:cs="Times New Roman"/>
          <w:b/>
          <w:sz w:val="24"/>
          <w:szCs w:val="24"/>
        </w:rPr>
        <w:t xml:space="preserve"> </w:t>
      </w:r>
    </w:p>
    <w:p w:rsidR="00467A1E" w:rsidRDefault="00467A1E">
      <w:pPr>
        <w:widowControl w:val="0"/>
        <w:spacing w:before="61" w:after="0" w:line="240" w:lineRule="auto"/>
        <w:ind w:left="8"/>
        <w:rPr>
          <w:rFonts w:ascii="Times New Roman" w:eastAsia="Times New Roman" w:hAnsi="Times New Roman" w:cs="Times New Roman"/>
          <w:b/>
          <w:sz w:val="24"/>
          <w:szCs w:val="24"/>
        </w:rPr>
      </w:pPr>
    </w:p>
    <w:p w:rsidR="00467A1E"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Introduction to Pharmacology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Pharmacokinetics</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Pharmacodynamics</w:t>
      </w:r>
      <w:proofErr w:type="gramEnd"/>
      <w:r w:rsidR="008804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B3553" w:rsidRPr="002B3553"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 PNS. Cholinergic drugs.</w:t>
      </w:r>
      <w:r>
        <w:rPr>
          <w:rFonts w:ascii="Times New Roman" w:eastAsia="Times New Roman" w:hAnsi="Times New Roman" w:cs="Times New Roman"/>
          <w:sz w:val="24"/>
          <w:szCs w:val="24"/>
        </w:rPr>
        <w:t xml:space="preserve"> </w:t>
      </w:r>
    </w:p>
    <w:p w:rsidR="00467A1E"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PNS. Adrenergic drugs.</w:t>
      </w:r>
      <w:r>
        <w:rPr>
          <w:rFonts w:ascii="Times New Roman" w:eastAsia="Times New Roman" w:hAnsi="Times New Roman" w:cs="Times New Roman"/>
          <w:sz w:val="24"/>
          <w:szCs w:val="24"/>
        </w:rPr>
        <w:t xml:space="preserve"> </w:t>
      </w:r>
    </w:p>
    <w:p w:rsidR="002B3553" w:rsidRPr="002B3553"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Analgesics</w:t>
      </w:r>
      <w:r w:rsidR="008804A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
    <w:p w:rsidR="00467A1E" w:rsidRDefault="002B3553">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w:t>
      </w:r>
      <w:r w:rsidR="00DD51CD">
        <w:rPr>
          <w:rFonts w:ascii="Times New Roman" w:eastAsia="Times New Roman" w:hAnsi="Times New Roman" w:cs="Times New Roman"/>
          <w:sz w:val="24"/>
          <w:szCs w:val="24"/>
          <w:highlight w:val="white"/>
        </w:rPr>
        <w:t>nti-inflammatory drugs</w:t>
      </w:r>
      <w:r w:rsidR="008804A1">
        <w:rPr>
          <w:rFonts w:ascii="Times New Roman" w:eastAsia="Times New Roman" w:hAnsi="Times New Roman" w:cs="Times New Roman"/>
          <w:sz w:val="24"/>
          <w:szCs w:val="24"/>
        </w:rPr>
        <w:t>.</w:t>
      </w:r>
      <w:r w:rsidR="00DD51CD">
        <w:rPr>
          <w:rFonts w:ascii="Times New Roman" w:eastAsia="Times New Roman" w:hAnsi="Times New Roman" w:cs="Times New Roman"/>
          <w:sz w:val="24"/>
          <w:szCs w:val="24"/>
        </w:rPr>
        <w:t xml:space="preserve"> </w:t>
      </w:r>
    </w:p>
    <w:p w:rsidR="002B3553" w:rsidRPr="002B3553"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Diuretics</w:t>
      </w:r>
      <w:r w:rsidR="008804A1">
        <w:rPr>
          <w:rFonts w:ascii="Times New Roman" w:eastAsia="Times New Roman" w:hAnsi="Times New Roman" w:cs="Times New Roman"/>
          <w:sz w:val="24"/>
          <w:szCs w:val="24"/>
        </w:rPr>
        <w:t>.</w:t>
      </w:r>
    </w:p>
    <w:p w:rsidR="00467A1E" w:rsidRDefault="002B3553">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w:t>
      </w:r>
      <w:r w:rsidR="00DD51CD">
        <w:rPr>
          <w:rFonts w:ascii="Times New Roman" w:eastAsia="Times New Roman" w:hAnsi="Times New Roman" w:cs="Times New Roman"/>
          <w:sz w:val="24"/>
          <w:szCs w:val="24"/>
          <w:highlight w:val="white"/>
        </w:rPr>
        <w:t>ntihypertensive drugs</w:t>
      </w:r>
      <w:r w:rsidR="00DD51CD">
        <w:rPr>
          <w:rFonts w:ascii="Times New Roman" w:eastAsia="Times New Roman" w:hAnsi="Times New Roman" w:cs="Times New Roman"/>
          <w:sz w:val="24"/>
          <w:szCs w:val="24"/>
        </w:rPr>
        <w:t xml:space="preserve">, </w:t>
      </w:r>
      <w:r w:rsidR="00DD51CD">
        <w:rPr>
          <w:rFonts w:ascii="Times New Roman" w:eastAsia="Times New Roman" w:hAnsi="Times New Roman" w:cs="Times New Roman"/>
          <w:sz w:val="24"/>
          <w:szCs w:val="24"/>
          <w:highlight w:val="white"/>
        </w:rPr>
        <w:t>Antianginal drugs</w:t>
      </w:r>
      <w:r w:rsidR="008804A1">
        <w:rPr>
          <w:rFonts w:ascii="Times New Roman" w:eastAsia="Times New Roman" w:hAnsi="Times New Roman" w:cs="Times New Roman"/>
          <w:sz w:val="24"/>
          <w:szCs w:val="24"/>
        </w:rPr>
        <w:t>.</w:t>
      </w:r>
      <w:r w:rsidR="00DD51CD">
        <w:rPr>
          <w:rFonts w:ascii="Times New Roman" w:eastAsia="Times New Roman" w:hAnsi="Times New Roman" w:cs="Times New Roman"/>
          <w:sz w:val="24"/>
          <w:szCs w:val="24"/>
        </w:rPr>
        <w:t xml:space="preserve"> </w:t>
      </w:r>
    </w:p>
    <w:p w:rsidR="002B3553" w:rsidRPr="002B3553" w:rsidRDefault="00DD51CD" w:rsidP="002B3553">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Antibiotics.</w:t>
      </w:r>
      <w:r>
        <w:rPr>
          <w:rFonts w:ascii="Times New Roman" w:eastAsia="Times New Roman" w:hAnsi="Times New Roman" w:cs="Times New Roman"/>
          <w:sz w:val="24"/>
          <w:szCs w:val="24"/>
        </w:rPr>
        <w:t xml:space="preserve"> Classification. </w:t>
      </w:r>
      <w:r w:rsidR="002B3553">
        <w:rPr>
          <w:rFonts w:ascii="Times New Roman" w:eastAsia="Times New Roman" w:hAnsi="Times New Roman" w:cs="Times New Roman"/>
          <w:sz w:val="24"/>
          <w:szCs w:val="24"/>
        </w:rPr>
        <w:t xml:space="preserve">Beta-lactams. Macrolides. </w:t>
      </w:r>
      <w:proofErr w:type="spellStart"/>
      <w:r w:rsidR="002B3553" w:rsidRPr="002B3553">
        <w:rPr>
          <w:rFonts w:ascii="Times New Roman" w:eastAsia="Times New Roman" w:hAnsi="Times New Roman" w:cs="Times New Roman"/>
          <w:sz w:val="24"/>
          <w:szCs w:val="24"/>
        </w:rPr>
        <w:t>Tetracyclines</w:t>
      </w:r>
      <w:proofErr w:type="spellEnd"/>
      <w:r w:rsidR="002B3553" w:rsidRPr="002B3553">
        <w:rPr>
          <w:rFonts w:ascii="Times New Roman" w:eastAsia="Times New Roman" w:hAnsi="Times New Roman" w:cs="Times New Roman"/>
          <w:sz w:val="24"/>
          <w:szCs w:val="24"/>
        </w:rPr>
        <w:t>, Aminoglycosides. Peptide antibiotics.</w:t>
      </w:r>
    </w:p>
    <w:p w:rsidR="002B3553" w:rsidRPr="002B3553"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Antibiotics.</w:t>
      </w:r>
      <w:r w:rsidR="009C0FA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white"/>
        </w:rPr>
        <w:t>Nitroimidazoles</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nitrofurans</w:t>
      </w:r>
      <w:proofErr w:type="spellEnd"/>
      <w:r>
        <w:rPr>
          <w:rFonts w:ascii="Times New Roman" w:eastAsia="Times New Roman" w:hAnsi="Times New Roman" w:cs="Times New Roman"/>
          <w:sz w:val="24"/>
          <w:szCs w:val="24"/>
          <w:highlight w:val="white"/>
        </w:rPr>
        <w:t xml:space="preserve">. Quinolones. Linezolid. Sulfonamides. Trimethoprim. </w:t>
      </w:r>
    </w:p>
    <w:p w:rsidR="00467A1E"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Antifungal preparations.</w:t>
      </w:r>
    </w:p>
    <w:p w:rsidR="002B3553" w:rsidRPr="002B3553" w:rsidRDefault="009C0FA0">
      <w:pPr>
        <w:numPr>
          <w:ilvl w:val="0"/>
          <w:numId w:val="9"/>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Antibiotics.</w:t>
      </w:r>
      <w:r w:rsidR="002B355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TB</w:t>
      </w:r>
    </w:p>
    <w:p w:rsidR="00467A1E" w:rsidRDefault="002B3553">
      <w:pPr>
        <w:numPr>
          <w:ilvl w:val="0"/>
          <w:numId w:val="9"/>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w:t>
      </w:r>
      <w:r w:rsidR="00DD51CD">
        <w:rPr>
          <w:rFonts w:ascii="Times New Roman" w:eastAsia="Times New Roman" w:hAnsi="Times New Roman" w:cs="Times New Roman"/>
          <w:sz w:val="24"/>
          <w:szCs w:val="24"/>
          <w:highlight w:val="white"/>
        </w:rPr>
        <w:t xml:space="preserve">ntiviral drugs. Treatment of HIV infection. </w:t>
      </w:r>
      <w:r w:rsidR="00DD51CD">
        <w:rPr>
          <w:rFonts w:ascii="Times New Roman" w:eastAsia="Times New Roman" w:hAnsi="Times New Roman" w:cs="Times New Roman"/>
          <w:sz w:val="24"/>
          <w:szCs w:val="24"/>
        </w:rPr>
        <w:t xml:space="preserve"> </w:t>
      </w:r>
    </w:p>
    <w:p w:rsidR="00467A1E" w:rsidRDefault="00DD51CD">
      <w:pPr>
        <w:widowControl w:val="0"/>
        <w:numPr>
          <w:ilvl w:val="0"/>
          <w:numId w:val="9"/>
        </w:numPr>
        <w:spacing w:after="0" w:line="230" w:lineRule="auto"/>
        <w:ind w:right="725"/>
        <w:rPr>
          <w:rFonts w:ascii="Times New Roman" w:eastAsia="Times New Roman" w:hAnsi="Times New Roman" w:cs="Times New Roman"/>
        </w:rPr>
      </w:pPr>
      <w:r>
        <w:rPr>
          <w:rFonts w:ascii="Times New Roman" w:eastAsia="Times New Roman" w:hAnsi="Times New Roman" w:cs="Times New Roman"/>
          <w:sz w:val="24"/>
          <w:szCs w:val="24"/>
          <w:highlight w:val="white"/>
        </w:rPr>
        <w:t>Pharmacology of ES. Pancreas, diabetes.</w:t>
      </w:r>
      <w:r>
        <w:rPr>
          <w:rFonts w:ascii="Times New Roman" w:eastAsia="Times New Roman" w:hAnsi="Times New Roman" w:cs="Times New Roman"/>
          <w:sz w:val="24"/>
          <w:szCs w:val="24"/>
        </w:rPr>
        <w:t xml:space="preserve"> </w:t>
      </w:r>
    </w:p>
    <w:p w:rsidR="002B3553" w:rsidRPr="002B3553"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Pharmacology of hematopoiesis and hemostasis system</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p>
    <w:p w:rsidR="00467A1E" w:rsidRDefault="00DD51CD">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Drug abuse.</w:t>
      </w:r>
      <w:r>
        <w:rPr>
          <w:rFonts w:ascii="Times New Roman" w:eastAsia="Times New Roman" w:hAnsi="Times New Roman" w:cs="Times New Roman"/>
          <w:sz w:val="24"/>
          <w:szCs w:val="24"/>
        </w:rPr>
        <w:t xml:space="preserve"> </w:t>
      </w:r>
      <w:r w:rsidR="002B3553">
        <w:rPr>
          <w:rFonts w:ascii="Times New Roman" w:eastAsia="Times New Roman" w:hAnsi="Times New Roman" w:cs="Times New Roman"/>
          <w:sz w:val="24"/>
          <w:szCs w:val="24"/>
        </w:rPr>
        <w:t>Addiction. Tolerance.</w:t>
      </w:r>
    </w:p>
    <w:p w:rsidR="002B3553" w:rsidRPr="002B3553" w:rsidRDefault="00DD51CD" w:rsidP="000076EF">
      <w:pPr>
        <w:widowControl w:val="0"/>
        <w:numPr>
          <w:ilvl w:val="0"/>
          <w:numId w:val="9"/>
        </w:numPr>
        <w:spacing w:after="0" w:line="240" w:lineRule="auto"/>
        <w:rPr>
          <w:rFonts w:ascii="Times New Roman" w:eastAsia="Times New Roman" w:hAnsi="Times New Roman" w:cs="Times New Roman"/>
        </w:rPr>
      </w:pPr>
      <w:r w:rsidRPr="009C0FA0">
        <w:rPr>
          <w:rFonts w:ascii="Times New Roman" w:eastAsia="Times New Roman" w:hAnsi="Times New Roman" w:cs="Times New Roman"/>
          <w:sz w:val="24"/>
          <w:szCs w:val="24"/>
          <w:highlight w:val="white"/>
        </w:rPr>
        <w:t xml:space="preserve">Adverse drug reactions. </w:t>
      </w:r>
    </w:p>
    <w:p w:rsidR="00467A1E" w:rsidRPr="002B3553" w:rsidRDefault="00DD51CD" w:rsidP="000076EF">
      <w:pPr>
        <w:widowControl w:val="0"/>
        <w:numPr>
          <w:ilvl w:val="0"/>
          <w:numId w:val="9"/>
        </w:numPr>
        <w:spacing w:after="0" w:line="240" w:lineRule="auto"/>
        <w:rPr>
          <w:rFonts w:ascii="Times New Roman" w:eastAsia="Times New Roman" w:hAnsi="Times New Roman" w:cs="Times New Roman"/>
        </w:rPr>
      </w:pPr>
      <w:r w:rsidRPr="009C0FA0">
        <w:rPr>
          <w:rFonts w:ascii="Times New Roman" w:eastAsia="Times New Roman" w:hAnsi="Times New Roman" w:cs="Times New Roman"/>
          <w:sz w:val="24"/>
          <w:szCs w:val="24"/>
          <w:highlight w:val="white"/>
        </w:rPr>
        <w:t>Acute intoxication.</w:t>
      </w:r>
      <w:r w:rsidRPr="009C0FA0">
        <w:rPr>
          <w:rFonts w:ascii="Times New Roman" w:eastAsia="Times New Roman" w:hAnsi="Times New Roman" w:cs="Times New Roman"/>
          <w:sz w:val="24"/>
          <w:szCs w:val="24"/>
        </w:rPr>
        <w:t xml:space="preserve"> </w:t>
      </w:r>
    </w:p>
    <w:p w:rsidR="002B3553" w:rsidRPr="009C0FA0" w:rsidRDefault="002B3553" w:rsidP="000076EF">
      <w:pPr>
        <w:widowControl w:val="0"/>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Drug interaction.</w:t>
      </w:r>
    </w:p>
    <w:p w:rsidR="00467A1E" w:rsidRDefault="00DD51CD">
      <w:pPr>
        <w:widowControl w:val="0"/>
        <w:spacing w:after="0" w:line="240" w:lineRule="auto"/>
        <w:ind w:left="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bookmarkStart w:id="8" w:name="_heading=h.vx1227" w:colFirst="0" w:colLast="0"/>
      <w:bookmarkEnd w:id="8"/>
    </w:p>
    <w:p w:rsidR="00467A1E" w:rsidRDefault="00DD51CD">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highlight w:val="white"/>
        </w:rPr>
      </w:pPr>
      <w:bookmarkStart w:id="9" w:name="_heading=h.3fwokq0" w:colFirst="0" w:colLast="0"/>
      <w:bookmarkEnd w:id="9"/>
      <w:r>
        <w:rPr>
          <w:rFonts w:ascii="Times New Roman" w:eastAsia="Times New Roman" w:hAnsi="Times New Roman" w:cs="Times New Roman"/>
          <w:b/>
          <w:color w:val="000000"/>
          <w:sz w:val="24"/>
          <w:szCs w:val="24"/>
          <w:highlight w:val="white"/>
        </w:rPr>
        <w:t>List of drugs to repeat before final examination</w:t>
      </w:r>
    </w:p>
    <w:p w:rsidR="00467A1E" w:rsidRDefault="00467A1E">
      <w:pPr>
        <w:pBdr>
          <w:top w:val="nil"/>
          <w:left w:val="nil"/>
          <w:bottom w:val="nil"/>
          <w:right w:val="nil"/>
          <w:between w:val="nil"/>
        </w:pBdr>
        <w:spacing w:after="0" w:line="276" w:lineRule="auto"/>
        <w:rPr>
          <w:rFonts w:ascii="Times New Roman" w:eastAsia="Times New Roman" w:hAnsi="Times New Roman" w:cs="Times New Roman"/>
          <w:b/>
          <w:sz w:val="24"/>
          <w:szCs w:val="24"/>
          <w:highlight w:val="white"/>
        </w:rPr>
        <w:sectPr w:rsidR="00467A1E">
          <w:pgSz w:w="11906" w:h="16838"/>
          <w:pgMar w:top="1134" w:right="850" w:bottom="1134" w:left="1417" w:header="708" w:footer="708" w:gutter="0"/>
          <w:pgNumType w:start="1"/>
          <w:cols w:space="720"/>
        </w:sectPr>
      </w:pPr>
      <w:bookmarkStart w:id="10" w:name="_heading=h.ha0ugp6l7bbn" w:colFirst="0" w:colLast="0"/>
      <w:bookmarkEnd w:id="10"/>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1" w:name="_heading=h.1v1yuxt" w:colFirst="0" w:colLast="0"/>
      <w:bookmarkEnd w:id="11"/>
      <w:r>
        <w:rPr>
          <w:rFonts w:ascii="Times New Roman" w:eastAsia="Times New Roman" w:hAnsi="Times New Roman" w:cs="Times New Roman"/>
          <w:color w:val="000000"/>
          <w:sz w:val="24"/>
          <w:szCs w:val="24"/>
          <w:highlight w:val="white"/>
        </w:rPr>
        <w:lastRenderedPageBreak/>
        <w:t>Epinephrine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2" w:name="_heading=h.4f1mdlm" w:colFirst="0" w:colLast="0"/>
      <w:bookmarkEnd w:id="12"/>
      <w:r>
        <w:rPr>
          <w:rFonts w:ascii="Times New Roman" w:eastAsia="Times New Roman" w:hAnsi="Times New Roman" w:cs="Times New Roman"/>
          <w:color w:val="000000"/>
          <w:sz w:val="24"/>
          <w:szCs w:val="24"/>
          <w:highlight w:val="white"/>
        </w:rPr>
        <w:t>Norepinephrine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Enalapril</w:t>
      </w:r>
      <w:proofErr w:type="spellEnd"/>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3" w:name="_heading=h.19c6y18" w:colFirst="0" w:colLast="0"/>
      <w:bookmarkStart w:id="14" w:name="_heading=h.3tbugp1" w:colFirst="0" w:colLast="0"/>
      <w:bookmarkEnd w:id="13"/>
      <w:bookmarkEnd w:id="14"/>
      <w:r>
        <w:rPr>
          <w:rFonts w:ascii="Times New Roman" w:eastAsia="Times New Roman" w:hAnsi="Times New Roman" w:cs="Times New Roman"/>
          <w:color w:val="000000"/>
          <w:sz w:val="24"/>
          <w:szCs w:val="24"/>
          <w:highlight w:val="white"/>
        </w:rPr>
        <w:t>Acetylsalicylic acid</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5" w:name="_heading=h.28h4qwu" w:colFirst="0" w:colLast="0"/>
      <w:bookmarkEnd w:id="15"/>
      <w:r>
        <w:rPr>
          <w:rFonts w:ascii="Times New Roman" w:eastAsia="Times New Roman" w:hAnsi="Times New Roman" w:cs="Times New Roman"/>
          <w:color w:val="000000"/>
          <w:sz w:val="24"/>
          <w:szCs w:val="24"/>
          <w:highlight w:val="white"/>
        </w:rPr>
        <w:t>Metoprolol</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6" w:name="_heading=h.nmf14n" w:colFirst="0" w:colLast="0"/>
      <w:bookmarkEnd w:id="16"/>
      <w:r>
        <w:rPr>
          <w:rFonts w:ascii="Times New Roman" w:eastAsia="Times New Roman" w:hAnsi="Times New Roman" w:cs="Times New Roman"/>
          <w:color w:val="000000"/>
          <w:sz w:val="24"/>
          <w:szCs w:val="24"/>
          <w:highlight w:val="white"/>
        </w:rPr>
        <w:t>Losartan</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7" w:name="_heading=h.37m2jsg" w:colFirst="0" w:colLast="0"/>
      <w:bookmarkEnd w:id="17"/>
      <w:r>
        <w:rPr>
          <w:rFonts w:ascii="Times New Roman" w:eastAsia="Times New Roman" w:hAnsi="Times New Roman" w:cs="Times New Roman"/>
          <w:color w:val="000000"/>
          <w:sz w:val="24"/>
          <w:szCs w:val="24"/>
          <w:highlight w:val="white"/>
        </w:rPr>
        <w:t>Hydrochlorothiazide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8" w:name="_heading=h.1mrcu09" w:colFirst="0" w:colLast="0"/>
      <w:bookmarkEnd w:id="18"/>
      <w:r>
        <w:rPr>
          <w:rFonts w:ascii="Times New Roman" w:eastAsia="Times New Roman" w:hAnsi="Times New Roman" w:cs="Times New Roman"/>
          <w:color w:val="000000"/>
          <w:sz w:val="24"/>
          <w:szCs w:val="24"/>
          <w:highlight w:val="white"/>
        </w:rPr>
        <w:t xml:space="preserve">Insulin </w:t>
      </w:r>
      <w:proofErr w:type="spellStart"/>
      <w:r>
        <w:rPr>
          <w:rFonts w:ascii="Times New Roman" w:eastAsia="Times New Roman" w:hAnsi="Times New Roman" w:cs="Times New Roman"/>
          <w:color w:val="000000"/>
          <w:sz w:val="24"/>
          <w:szCs w:val="24"/>
          <w:highlight w:val="white"/>
        </w:rPr>
        <w:t>Actrapid</w:t>
      </w:r>
      <w:proofErr w:type="spellEnd"/>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19" w:name="_heading=h.46r0co2" w:colFirst="0" w:colLast="0"/>
      <w:bookmarkEnd w:id="19"/>
      <w:r>
        <w:rPr>
          <w:rFonts w:ascii="Times New Roman" w:eastAsia="Times New Roman" w:hAnsi="Times New Roman" w:cs="Times New Roman"/>
          <w:color w:val="000000"/>
          <w:sz w:val="24"/>
          <w:szCs w:val="24"/>
          <w:highlight w:val="white"/>
        </w:rPr>
        <w:t>Insulin NPH</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20" w:name="_heading=h.2lwamvv" w:colFirst="0" w:colLast="0"/>
      <w:bookmarkStart w:id="21" w:name="_heading=h.111kx3o" w:colFirst="0" w:colLast="0"/>
      <w:bookmarkStart w:id="22" w:name="_heading=h.3l18frh" w:colFirst="0" w:colLast="0"/>
      <w:bookmarkEnd w:id="20"/>
      <w:bookmarkEnd w:id="21"/>
      <w:bookmarkEnd w:id="22"/>
      <w:r>
        <w:rPr>
          <w:rFonts w:ascii="Times New Roman" w:eastAsia="Times New Roman" w:hAnsi="Times New Roman" w:cs="Times New Roman"/>
          <w:color w:val="000000"/>
          <w:sz w:val="24"/>
          <w:szCs w:val="24"/>
          <w:highlight w:val="white"/>
        </w:rPr>
        <w:t>Fluticasone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23" w:name="_heading=h.206ipza" w:colFirst="0" w:colLast="0"/>
      <w:bookmarkStart w:id="24" w:name="_heading=h.4k668n3" w:colFirst="0" w:colLast="0"/>
      <w:bookmarkStart w:id="25" w:name="_heading=h.2zbgiuw" w:colFirst="0" w:colLast="0"/>
      <w:bookmarkEnd w:id="23"/>
      <w:bookmarkEnd w:id="24"/>
      <w:bookmarkEnd w:id="25"/>
      <w:r>
        <w:rPr>
          <w:rFonts w:ascii="Times New Roman" w:eastAsia="Times New Roman" w:hAnsi="Times New Roman" w:cs="Times New Roman"/>
          <w:color w:val="000000"/>
          <w:sz w:val="24"/>
          <w:szCs w:val="24"/>
          <w:highlight w:val="white"/>
        </w:rPr>
        <w:t>Salbutamol (Albuterol)</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26" w:name="_heading=h.1egqt2p" w:colFirst="0" w:colLast="0"/>
      <w:bookmarkEnd w:id="26"/>
      <w:r>
        <w:rPr>
          <w:rFonts w:ascii="Times New Roman" w:eastAsia="Times New Roman" w:hAnsi="Times New Roman" w:cs="Times New Roman"/>
          <w:color w:val="000000"/>
          <w:sz w:val="24"/>
          <w:szCs w:val="24"/>
          <w:highlight w:val="white"/>
        </w:rPr>
        <w:lastRenderedPageBreak/>
        <w:t>Amoxicillin/</w:t>
      </w:r>
      <w:proofErr w:type="spellStart"/>
      <w:r>
        <w:rPr>
          <w:rFonts w:ascii="Times New Roman" w:eastAsia="Times New Roman" w:hAnsi="Times New Roman" w:cs="Times New Roman"/>
          <w:color w:val="000000"/>
          <w:sz w:val="24"/>
          <w:szCs w:val="24"/>
          <w:highlight w:val="white"/>
        </w:rPr>
        <w:t>clavulanate</w:t>
      </w:r>
      <w:proofErr w:type="spellEnd"/>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27" w:name="_heading=h.2dlolyb" w:colFirst="0" w:colLast="0"/>
      <w:bookmarkStart w:id="28" w:name="_heading=h.sqyw64" w:colFirst="0" w:colLast="0"/>
      <w:bookmarkStart w:id="29" w:name="_heading=h.3cqmetx" w:colFirst="0" w:colLast="0"/>
      <w:bookmarkStart w:id="30" w:name="_heading=h.1rvwp1q" w:colFirst="0" w:colLast="0"/>
      <w:bookmarkEnd w:id="27"/>
      <w:bookmarkEnd w:id="28"/>
      <w:bookmarkEnd w:id="29"/>
      <w:bookmarkEnd w:id="30"/>
      <w:r>
        <w:rPr>
          <w:rFonts w:ascii="Times New Roman" w:eastAsia="Times New Roman" w:hAnsi="Times New Roman" w:cs="Times New Roman"/>
          <w:color w:val="000000"/>
          <w:sz w:val="24"/>
          <w:szCs w:val="24"/>
          <w:highlight w:val="white"/>
        </w:rPr>
        <w:t>Cortisol (hydrocortisone)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31" w:name="_heading=h.4bvk7pj" w:colFirst="0" w:colLast="0"/>
      <w:bookmarkEnd w:id="31"/>
      <w:r>
        <w:rPr>
          <w:rFonts w:ascii="Times New Roman" w:eastAsia="Times New Roman" w:hAnsi="Times New Roman" w:cs="Times New Roman"/>
          <w:color w:val="000000"/>
          <w:sz w:val="24"/>
          <w:szCs w:val="24"/>
          <w:highlight w:val="white"/>
        </w:rPr>
        <w:t>Spironolactone</w:t>
      </w:r>
    </w:p>
    <w:p w:rsidR="00467A1E" w:rsidRDefault="00DD51C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32" w:name="_heading=h.2r0uhxc" w:colFirst="0" w:colLast="0"/>
      <w:bookmarkStart w:id="33" w:name="_heading=h.1664s55" w:colFirst="0" w:colLast="0"/>
      <w:bookmarkStart w:id="34" w:name="_heading=h.25b2l0r" w:colFirst="0" w:colLast="0"/>
      <w:bookmarkStart w:id="35" w:name="_heading=h.kgcv8k" w:colFirst="0" w:colLast="0"/>
      <w:bookmarkEnd w:id="32"/>
      <w:bookmarkEnd w:id="33"/>
      <w:bookmarkEnd w:id="34"/>
      <w:bookmarkEnd w:id="35"/>
      <w:r>
        <w:rPr>
          <w:rFonts w:ascii="Times New Roman" w:eastAsia="Times New Roman" w:hAnsi="Times New Roman" w:cs="Times New Roman"/>
          <w:color w:val="000000"/>
          <w:sz w:val="24"/>
          <w:szCs w:val="24"/>
          <w:highlight w:val="white"/>
        </w:rPr>
        <w:t>Metformin</w:t>
      </w:r>
    </w:p>
    <w:p w:rsidR="00467A1E" w:rsidRPr="00561AD4" w:rsidRDefault="00561AD4"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36" w:name="_heading=h.34g0dwd" w:colFirst="0" w:colLast="0"/>
      <w:bookmarkStart w:id="37" w:name="_heading=h.1jlao46" w:colFirst="0" w:colLast="0"/>
      <w:bookmarkStart w:id="38" w:name="_heading=h.43ky6rz" w:colFirst="0" w:colLast="0"/>
      <w:bookmarkStart w:id="39" w:name="_heading=h.2iq8gzs" w:colFirst="0" w:colLast="0"/>
      <w:bookmarkEnd w:id="36"/>
      <w:bookmarkEnd w:id="37"/>
      <w:bookmarkEnd w:id="38"/>
      <w:bookmarkEnd w:id="39"/>
      <w:r>
        <w:rPr>
          <w:rFonts w:ascii="Times New Roman" w:eastAsia="Times New Roman" w:hAnsi="Times New Roman" w:cs="Times New Roman"/>
          <w:color w:val="000000"/>
          <w:sz w:val="24"/>
          <w:szCs w:val="24"/>
        </w:rPr>
        <w:t>N</w:t>
      </w:r>
      <w:r w:rsidRPr="00561AD4">
        <w:rPr>
          <w:rFonts w:ascii="Times New Roman" w:eastAsia="Times New Roman" w:hAnsi="Times New Roman" w:cs="Times New Roman"/>
          <w:color w:val="000000"/>
          <w:sz w:val="24"/>
          <w:szCs w:val="24"/>
        </w:rPr>
        <w:t>eostigmine</w:t>
      </w:r>
    </w:p>
    <w:p w:rsidR="00561AD4" w:rsidRPr="00D77417"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D</w:t>
      </w:r>
      <w:r w:rsidRPr="00626E8C">
        <w:rPr>
          <w:rFonts w:ascii="Times New Roman" w:eastAsia="Times New Roman" w:hAnsi="Times New Roman" w:cs="Times New Roman"/>
          <w:color w:val="000000"/>
          <w:sz w:val="24"/>
          <w:szCs w:val="24"/>
        </w:rPr>
        <w:t>examethasone</w:t>
      </w:r>
    </w:p>
    <w:p w:rsidR="00D77417" w:rsidRP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Heparin</w:t>
      </w:r>
    </w:p>
    <w:p w:rsidR="00D77417" w:rsidRP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Warfarin</w:t>
      </w:r>
    </w:p>
    <w:p w:rsidR="00D77417" w:rsidRP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Furosemide</w:t>
      </w:r>
    </w:p>
    <w:p w:rsid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Ceftriaxone</w:t>
      </w:r>
    </w:p>
    <w:p w:rsid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Prazosine</w:t>
      </w:r>
      <w:proofErr w:type="spellEnd"/>
    </w:p>
    <w:p w:rsidR="00D77417" w:rsidRDefault="00D77417" w:rsidP="00561AD4">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Nifedipine</w:t>
      </w:r>
      <w:proofErr w:type="spellEnd"/>
    </w:p>
    <w:p w:rsidR="00D77417"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I</w:t>
      </w:r>
      <w:r w:rsidRPr="00626E8C">
        <w:rPr>
          <w:rFonts w:ascii="Times New Roman" w:eastAsia="Times New Roman" w:hAnsi="Times New Roman" w:cs="Times New Roman"/>
          <w:color w:val="000000"/>
          <w:sz w:val="24"/>
          <w:szCs w:val="24"/>
        </w:rPr>
        <w:t>soniazid</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S</w:t>
      </w:r>
      <w:r w:rsidRPr="00626E8C">
        <w:rPr>
          <w:rFonts w:ascii="Times New Roman" w:eastAsia="Times New Roman" w:hAnsi="Times New Roman" w:cs="Times New Roman"/>
          <w:color w:val="000000"/>
          <w:sz w:val="24"/>
          <w:szCs w:val="24"/>
        </w:rPr>
        <w:t>treptomycin</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M</w:t>
      </w:r>
      <w:r w:rsidRPr="00626E8C">
        <w:rPr>
          <w:rFonts w:ascii="Times New Roman" w:eastAsia="Times New Roman" w:hAnsi="Times New Roman" w:cs="Times New Roman"/>
          <w:color w:val="000000"/>
          <w:sz w:val="24"/>
          <w:szCs w:val="24"/>
        </w:rPr>
        <w:t>etronidazole</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C</w:t>
      </w:r>
      <w:r w:rsidRPr="00626E8C">
        <w:rPr>
          <w:rFonts w:ascii="Times New Roman" w:eastAsia="Times New Roman" w:hAnsi="Times New Roman" w:cs="Times New Roman"/>
          <w:color w:val="000000"/>
          <w:sz w:val="24"/>
          <w:szCs w:val="24"/>
        </w:rPr>
        <w:t>iprofloxacin</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w:t>
      </w:r>
      <w:r w:rsidRPr="00626E8C">
        <w:rPr>
          <w:rFonts w:ascii="Times New Roman" w:eastAsia="Times New Roman" w:hAnsi="Times New Roman" w:cs="Times New Roman"/>
          <w:color w:val="000000"/>
          <w:sz w:val="24"/>
          <w:szCs w:val="24"/>
        </w:rPr>
        <w:t>zithromycin</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Gliclazide</w:t>
      </w:r>
      <w:proofErr w:type="spellEnd"/>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F</w:t>
      </w:r>
      <w:r w:rsidRPr="00626E8C">
        <w:rPr>
          <w:rFonts w:ascii="Times New Roman" w:eastAsia="Times New Roman" w:hAnsi="Times New Roman" w:cs="Times New Roman"/>
          <w:color w:val="000000"/>
          <w:sz w:val="24"/>
          <w:szCs w:val="24"/>
        </w:rPr>
        <w:t>luconazole</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w:t>
      </w:r>
      <w:r w:rsidRPr="00626E8C">
        <w:rPr>
          <w:rFonts w:ascii="Times New Roman" w:eastAsia="Times New Roman" w:hAnsi="Times New Roman" w:cs="Times New Roman"/>
          <w:color w:val="000000"/>
          <w:sz w:val="24"/>
          <w:szCs w:val="24"/>
        </w:rPr>
        <w:t>cyclovir</w:t>
      </w:r>
    </w:p>
    <w:p w:rsidR="00626E8C" w:rsidRPr="00626E8C"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w:t>
      </w:r>
      <w:r w:rsidRPr="00626E8C">
        <w:rPr>
          <w:rFonts w:ascii="Times New Roman" w:eastAsia="Times New Roman" w:hAnsi="Times New Roman" w:cs="Times New Roman"/>
          <w:color w:val="000000"/>
          <w:sz w:val="24"/>
          <w:szCs w:val="24"/>
        </w:rPr>
        <w:t>mphotericin B</w:t>
      </w:r>
    </w:p>
    <w:p w:rsidR="00626E8C" w:rsidRPr="00DF424F" w:rsidRDefault="00626E8C" w:rsidP="00626E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R</w:t>
      </w:r>
      <w:r w:rsidRPr="00626E8C">
        <w:rPr>
          <w:rFonts w:ascii="Times New Roman" w:eastAsia="Times New Roman" w:hAnsi="Times New Roman" w:cs="Times New Roman"/>
          <w:color w:val="000000"/>
          <w:sz w:val="24"/>
          <w:szCs w:val="24"/>
        </w:rPr>
        <w:t>ifampicin</w:t>
      </w:r>
    </w:p>
    <w:p w:rsidR="00DF424F" w:rsidRPr="00DF424F" w:rsidRDefault="00DF424F" w:rsidP="00DF424F">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lastRenderedPageBreak/>
        <w:t>F</w:t>
      </w:r>
      <w:r w:rsidRPr="00DF424F">
        <w:rPr>
          <w:rFonts w:ascii="Times New Roman" w:eastAsia="Times New Roman" w:hAnsi="Times New Roman" w:cs="Times New Roman"/>
          <w:color w:val="000000"/>
          <w:sz w:val="24"/>
          <w:szCs w:val="24"/>
        </w:rPr>
        <w:t>urazolidone</w:t>
      </w:r>
      <w:proofErr w:type="spellEnd"/>
    </w:p>
    <w:p w:rsidR="00DF424F" w:rsidRPr="00DF424F" w:rsidRDefault="00DF424F" w:rsidP="00DF424F">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lang w:val="ru-RU"/>
        </w:rPr>
        <w:t>С</w:t>
      </w:r>
      <w:r w:rsidRPr="00DF424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lang w:val="ru-RU"/>
        </w:rPr>
        <w:t>-</w:t>
      </w:r>
      <w:proofErr w:type="spellStart"/>
      <w:r w:rsidRPr="00DF424F">
        <w:rPr>
          <w:rFonts w:ascii="Times New Roman" w:eastAsia="Times New Roman" w:hAnsi="Times New Roman" w:cs="Times New Roman"/>
          <w:color w:val="000000"/>
          <w:sz w:val="24"/>
          <w:szCs w:val="24"/>
        </w:rPr>
        <w:t>trimoxazole</w:t>
      </w:r>
      <w:proofErr w:type="spellEnd"/>
    </w:p>
    <w:p w:rsidR="00DF424F" w:rsidRDefault="00E33F9D" w:rsidP="00DF424F">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Pioglitazone</w:t>
      </w:r>
    </w:p>
    <w:p w:rsidR="00E33F9D" w:rsidRPr="00E33F9D"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M</w:t>
      </w:r>
      <w:r w:rsidRPr="00E33F9D">
        <w:rPr>
          <w:rFonts w:ascii="Times New Roman" w:eastAsia="Times New Roman" w:hAnsi="Times New Roman" w:cs="Times New Roman"/>
          <w:color w:val="000000"/>
          <w:sz w:val="24"/>
          <w:szCs w:val="24"/>
        </w:rPr>
        <w:t>orphine</w:t>
      </w:r>
    </w:p>
    <w:p w:rsidR="00E33F9D" w:rsidRPr="00E33F9D"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D</w:t>
      </w:r>
      <w:r w:rsidRPr="00E33F9D">
        <w:rPr>
          <w:rFonts w:ascii="Times New Roman" w:eastAsia="Times New Roman" w:hAnsi="Times New Roman" w:cs="Times New Roman"/>
          <w:color w:val="000000"/>
          <w:sz w:val="24"/>
          <w:szCs w:val="24"/>
        </w:rPr>
        <w:t>iclofenac</w:t>
      </w:r>
    </w:p>
    <w:p w:rsidR="00E33F9D" w:rsidRPr="00E33F9D"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R</w:t>
      </w:r>
      <w:r w:rsidRPr="00E33F9D">
        <w:rPr>
          <w:rFonts w:ascii="Times New Roman" w:eastAsia="Times New Roman" w:hAnsi="Times New Roman" w:cs="Times New Roman"/>
          <w:color w:val="000000"/>
          <w:sz w:val="24"/>
          <w:szCs w:val="24"/>
        </w:rPr>
        <w:t>ivaroxaban</w:t>
      </w:r>
    </w:p>
    <w:p w:rsidR="00E33F9D"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Nitroglycerin</w:t>
      </w:r>
    </w:p>
    <w:p w:rsidR="00E33F9D" w:rsidRPr="00E33F9D"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D</w:t>
      </w:r>
      <w:r w:rsidRPr="00E33F9D">
        <w:rPr>
          <w:rFonts w:ascii="Times New Roman" w:eastAsia="Times New Roman" w:hAnsi="Times New Roman" w:cs="Times New Roman"/>
          <w:color w:val="000000"/>
          <w:sz w:val="24"/>
          <w:szCs w:val="24"/>
        </w:rPr>
        <w:t>oxycycline</w:t>
      </w:r>
    </w:p>
    <w:p w:rsidR="00E33F9D" w:rsidRPr="006A4EB2" w:rsidRDefault="00E33F9D" w:rsidP="00E33F9D">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V</w:t>
      </w:r>
      <w:r w:rsidRPr="00E33F9D">
        <w:rPr>
          <w:rFonts w:ascii="Times New Roman" w:eastAsia="Times New Roman" w:hAnsi="Times New Roman" w:cs="Times New Roman"/>
          <w:color w:val="000000"/>
          <w:sz w:val="24"/>
          <w:szCs w:val="24"/>
        </w:rPr>
        <w:t>ancomycin</w:t>
      </w:r>
    </w:p>
    <w:p w:rsidR="006A4EB2" w:rsidRDefault="006A4EB2" w:rsidP="006A4EB2">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highlight w:val="white"/>
        </w:rPr>
      </w:pPr>
      <w:proofErr w:type="gramStart"/>
      <w:r>
        <w:rPr>
          <w:rFonts w:ascii="Times New Roman" w:eastAsia="Times New Roman" w:hAnsi="Times New Roman" w:cs="Times New Roman"/>
          <w:color w:val="000000"/>
          <w:sz w:val="24"/>
          <w:szCs w:val="24"/>
          <w:highlight w:val="white"/>
        </w:rPr>
        <w:t>43 Interferon</w:t>
      </w:r>
      <w:proofErr w:type="gramEnd"/>
    </w:p>
    <w:p w:rsidR="00467A1E" w:rsidRDefault="00467A1E">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bookmarkStart w:id="40" w:name="_heading=h.77tq87o3ar0" w:colFirst="0" w:colLast="0"/>
      <w:bookmarkEnd w:id="40"/>
    </w:p>
    <w:p w:rsidR="00467A1E" w:rsidRDefault="00467A1E">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sectPr w:rsidR="00467A1E">
          <w:type w:val="continuous"/>
          <w:pgSz w:w="11906" w:h="16838"/>
          <w:pgMar w:top="1134" w:right="850" w:bottom="1134" w:left="1701" w:header="708" w:footer="708" w:gutter="0"/>
          <w:cols w:num="2" w:space="720" w:equalWidth="0">
            <w:col w:w="4317" w:space="720"/>
            <w:col w:w="4317" w:space="0"/>
          </w:cols>
        </w:sectPr>
      </w:pPr>
      <w:bookmarkStart w:id="41" w:name="_heading=h.vhgycbrbywac" w:colFirst="0" w:colLast="0"/>
      <w:bookmarkEnd w:id="41"/>
    </w:p>
    <w:p w:rsidR="00D77417" w:rsidRDefault="00D77417">
      <w:pPr>
        <w:spacing w:after="0" w:line="240" w:lineRule="auto"/>
        <w:jc w:val="both"/>
        <w:rPr>
          <w:rFonts w:ascii="Times New Roman" w:eastAsia="Times New Roman" w:hAnsi="Times New Roman" w:cs="Times New Roman"/>
          <w:b/>
          <w:sz w:val="24"/>
          <w:szCs w:val="24"/>
        </w:rPr>
      </w:pPr>
    </w:p>
    <w:p w:rsidR="00D77417" w:rsidRDefault="00D77417">
      <w:pPr>
        <w:spacing w:after="0" w:line="240" w:lineRule="auto"/>
        <w:jc w:val="both"/>
        <w:rPr>
          <w:rFonts w:ascii="Times New Roman" w:eastAsia="Times New Roman" w:hAnsi="Times New Roman" w:cs="Times New Roman"/>
          <w:b/>
          <w:sz w:val="24"/>
          <w:szCs w:val="24"/>
        </w:rPr>
      </w:pPr>
    </w:p>
    <w:p w:rsidR="00467A1E" w:rsidRDefault="00DD51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After completing this course students will</w:t>
      </w:r>
      <w:r>
        <w:rPr>
          <w:rFonts w:ascii="Times New Roman" w:eastAsia="Times New Roman" w:hAnsi="Times New Roman" w:cs="Times New Roman"/>
          <w:sz w:val="24"/>
          <w:szCs w:val="24"/>
        </w:rPr>
        <w:t>:</w:t>
      </w:r>
    </w:p>
    <w:p w:rsidR="00467A1E" w:rsidRDefault="00467A1E">
      <w:pPr>
        <w:tabs>
          <w:tab w:val="left" w:pos="487"/>
        </w:tabs>
        <w:spacing w:after="0" w:line="240" w:lineRule="auto"/>
        <w:ind w:left="720"/>
        <w:rPr>
          <w:rFonts w:ascii="Times New Roman" w:eastAsia="Times New Roman" w:hAnsi="Times New Roman" w:cs="Times New Roman"/>
          <w:sz w:val="24"/>
          <w:szCs w:val="24"/>
        </w:rPr>
      </w:pPr>
    </w:p>
    <w:p w:rsidR="00467A1E" w:rsidRDefault="00DD51CD">
      <w:pPr>
        <w:numPr>
          <w:ilvl w:val="0"/>
          <w:numId w:val="13"/>
        </w:numPr>
        <w:tabs>
          <w:tab w:val="left" w:pos="459"/>
        </w:tabs>
        <w:spacing w:after="0" w:line="240" w:lineRule="auto"/>
        <w:ind w:left="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 xml:space="preserve"> the pharmacokinetic parameters, mechanisms of absorption and biotransformation of drugs.</w:t>
      </w:r>
    </w:p>
    <w:p w:rsidR="00467A1E" w:rsidRDefault="00DD51CD">
      <w:pPr>
        <w:numPr>
          <w:ilvl w:val="0"/>
          <w:numId w:val="13"/>
        </w:numPr>
        <w:tabs>
          <w:tab w:val="left" w:pos="459"/>
        </w:tabs>
        <w:spacing w:after="0" w:line="240" w:lineRule="auto"/>
        <w:ind w:left="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apply</w:t>
      </w:r>
      <w:proofErr w:type="gramEnd"/>
      <w:r>
        <w:rPr>
          <w:rFonts w:ascii="Times New Roman" w:eastAsia="Times New Roman" w:hAnsi="Times New Roman" w:cs="Times New Roman"/>
          <w:sz w:val="24"/>
          <w:szCs w:val="24"/>
        </w:rPr>
        <w:t xml:space="preserve"> knowledge of pharmacodynamics and mechanisms of action of drugs in the main pathological processes (affecting the hemostasis and hematopoiesis, inflammation, infectious process,</w:t>
      </w:r>
      <w:r w:rsidR="00D77417">
        <w:rPr>
          <w:rFonts w:ascii="Times New Roman" w:eastAsia="Times New Roman" w:hAnsi="Times New Roman" w:cs="Times New Roman"/>
          <w:sz w:val="24"/>
          <w:szCs w:val="24"/>
        </w:rPr>
        <w:t xml:space="preserve"> hypertension, hyperglycemia, hypotension</w:t>
      </w:r>
      <w:r>
        <w:rPr>
          <w:rFonts w:ascii="Times New Roman" w:eastAsia="Times New Roman" w:hAnsi="Times New Roman" w:cs="Times New Roman"/>
          <w:sz w:val="24"/>
          <w:szCs w:val="24"/>
        </w:rPr>
        <w:t>). Know the types of undesirable side reactions and understand the possibilities of their correction.</w:t>
      </w:r>
    </w:p>
    <w:p w:rsidR="00467A1E" w:rsidRDefault="00DD51CD">
      <w:pPr>
        <w:numPr>
          <w:ilvl w:val="0"/>
          <w:numId w:val="13"/>
        </w:numPr>
        <w:tabs>
          <w:tab w:val="left" w:pos="459"/>
        </w:tabs>
        <w:spacing w:after="0" w:line="240" w:lineRule="auto"/>
        <w:ind w:left="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demonstrate</w:t>
      </w:r>
      <w:proofErr w:type="gramEnd"/>
      <w:r>
        <w:rPr>
          <w:rFonts w:ascii="Times New Roman" w:eastAsia="Times New Roman" w:hAnsi="Times New Roman" w:cs="Times New Roman"/>
          <w:sz w:val="24"/>
          <w:szCs w:val="24"/>
        </w:rPr>
        <w:t xml:space="preserve"> the ability to identify learning gaps and create strategies to enhance one’s own knowledge and skills.</w:t>
      </w:r>
    </w:p>
    <w:p w:rsidR="00467A1E" w:rsidRDefault="00467A1E">
      <w:pPr>
        <w:tabs>
          <w:tab w:val="left" w:pos="459"/>
        </w:tabs>
        <w:spacing w:after="0" w:line="240" w:lineRule="auto"/>
        <w:ind w:left="720"/>
        <w:jc w:val="both"/>
        <w:rPr>
          <w:rFonts w:ascii="Times New Roman" w:eastAsia="Times New Roman" w:hAnsi="Times New Roman" w:cs="Times New Roman"/>
          <w:b/>
          <w:sz w:val="24"/>
          <w:szCs w:val="24"/>
        </w:rPr>
      </w:pPr>
    </w:p>
    <w:p w:rsidR="00467A1E" w:rsidRDefault="00467A1E">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bookmarkStart w:id="42" w:name="_heading=h.qoo5oahs6tl6" w:colFirst="0" w:colLast="0"/>
      <w:bookmarkEnd w:id="42"/>
    </w:p>
    <w:p w:rsidR="00467A1E" w:rsidRDefault="00DD51CD">
      <w:pPr>
        <w:pBdr>
          <w:top w:val="nil"/>
          <w:left w:val="nil"/>
          <w:bottom w:val="nil"/>
          <w:right w:val="nil"/>
          <w:between w:val="nil"/>
        </w:pBdr>
        <w:spacing w:after="0" w:line="276" w:lineRule="auto"/>
        <w:rPr>
          <w:rFonts w:ascii="Times New Roman" w:eastAsia="Times New Roman" w:hAnsi="Times New Roman" w:cs="Times New Roman"/>
          <w:b/>
          <w:color w:val="202124"/>
          <w:sz w:val="24"/>
          <w:szCs w:val="24"/>
        </w:rPr>
      </w:pPr>
      <w:bookmarkStart w:id="43" w:name="_heading=h.z8e20k5bfep" w:colFirst="0" w:colLast="0"/>
      <w:bookmarkStart w:id="44" w:name="_heading=h.ct46giv4sz" w:colFirst="0" w:colLast="0"/>
      <w:bookmarkEnd w:id="43"/>
      <w:bookmarkEnd w:id="44"/>
      <w:r>
        <w:rPr>
          <w:rFonts w:ascii="Times New Roman" w:eastAsia="Times New Roman" w:hAnsi="Times New Roman" w:cs="Times New Roman"/>
          <w:b/>
          <w:color w:val="202124"/>
          <w:sz w:val="24"/>
          <w:szCs w:val="24"/>
        </w:rPr>
        <w:t>Approximate typology of exam tasks</w:t>
      </w:r>
    </w:p>
    <w:p w:rsidR="00467A1E" w:rsidRDefault="00467A1E">
      <w:pPr>
        <w:pBdr>
          <w:top w:val="nil"/>
          <w:left w:val="nil"/>
          <w:bottom w:val="nil"/>
          <w:right w:val="nil"/>
          <w:between w:val="nil"/>
        </w:pBdr>
        <w:spacing w:after="0" w:line="276" w:lineRule="auto"/>
        <w:rPr>
          <w:rFonts w:ascii="Times New Roman" w:eastAsia="Times New Roman" w:hAnsi="Times New Roman" w:cs="Times New Roman"/>
          <w:b/>
          <w:color w:val="202124"/>
          <w:sz w:val="24"/>
          <w:szCs w:val="24"/>
        </w:rPr>
      </w:pPr>
      <w:bookmarkStart w:id="45" w:name="_heading=h.wlkun59r8v94" w:colFirst="0" w:colLast="0"/>
      <w:bookmarkEnd w:id="45"/>
    </w:p>
    <w:p w:rsidR="00467A1E" w:rsidRDefault="00DD51CD">
      <w:pPr>
        <w:spacing w:after="0" w:line="308" w:lineRule="auto"/>
        <w:jc w:val="both"/>
        <w:rPr>
          <w:rFonts w:ascii="Times New Roman" w:eastAsia="Times New Roman" w:hAnsi="Times New Roman" w:cs="Times New Roman"/>
          <w:b/>
          <w:color w:val="202124"/>
          <w:sz w:val="24"/>
          <w:szCs w:val="24"/>
        </w:rPr>
      </w:pPr>
      <w:bookmarkStart w:id="46" w:name="_heading=h.az2z5un6tv45" w:colFirst="0" w:colLast="0"/>
      <w:bookmarkEnd w:id="46"/>
      <w:r>
        <w:rPr>
          <w:rFonts w:ascii="Times New Roman" w:eastAsia="Times New Roman" w:hAnsi="Times New Roman" w:cs="Times New Roman"/>
          <w:b/>
          <w:color w:val="202124"/>
          <w:sz w:val="24"/>
          <w:szCs w:val="24"/>
        </w:rPr>
        <w:t xml:space="preserve">Part1. </w:t>
      </w:r>
    </w:p>
    <w:p w:rsidR="002B3553" w:rsidRDefault="00DD51CD">
      <w:pPr>
        <w:spacing w:after="0" w:line="308" w:lineRule="auto"/>
        <w:jc w:val="both"/>
        <w:rPr>
          <w:rFonts w:ascii="Times New Roman" w:eastAsia="Times New Roman" w:hAnsi="Times New Roman" w:cs="Times New Roman"/>
          <w:color w:val="202124"/>
          <w:sz w:val="24"/>
          <w:szCs w:val="24"/>
        </w:rPr>
      </w:pPr>
      <w:bookmarkStart w:id="47" w:name="_heading=h.j8pqxds4fdz7" w:colFirst="0" w:colLast="0"/>
      <w:bookmarkEnd w:id="47"/>
      <w:r>
        <w:rPr>
          <w:rFonts w:ascii="Times New Roman" w:eastAsia="Times New Roman" w:hAnsi="Times New Roman" w:cs="Times New Roman"/>
          <w:b/>
          <w:color w:val="202124"/>
          <w:sz w:val="24"/>
          <w:szCs w:val="24"/>
        </w:rPr>
        <w:t>Case.</w:t>
      </w:r>
      <w:r>
        <w:rPr>
          <w:rFonts w:ascii="Times New Roman" w:eastAsia="Times New Roman" w:hAnsi="Times New Roman" w:cs="Times New Roman"/>
          <w:color w:val="202124"/>
          <w:sz w:val="24"/>
          <w:szCs w:val="24"/>
        </w:rPr>
        <w:t xml:space="preserve"> </w:t>
      </w:r>
    </w:p>
    <w:p w:rsidR="00CA4C8F" w:rsidRDefault="001D64EA">
      <w:pPr>
        <w:spacing w:after="0" w:line="308" w:lineRule="auto"/>
        <w:jc w:val="both"/>
        <w:rPr>
          <w:rFonts w:ascii="Times New Roman" w:eastAsia="Times New Roman" w:hAnsi="Times New Roman" w:cs="Times New Roman"/>
          <w:color w:val="202124"/>
          <w:sz w:val="24"/>
          <w:szCs w:val="24"/>
        </w:rPr>
      </w:pPr>
      <w:r w:rsidRPr="001D64EA">
        <w:rPr>
          <w:rFonts w:ascii="Times New Roman" w:eastAsia="Times New Roman" w:hAnsi="Times New Roman" w:cs="Times New Roman"/>
          <w:color w:val="202124"/>
          <w:sz w:val="24"/>
          <w:szCs w:val="24"/>
        </w:rPr>
        <w:t xml:space="preserve">A 75-year-old patient, whose elevated blood pressure was successfully controlled by taking loop diuretic, recently began complaining of muscle weakness, paresthesia, dyspeptic disorders, </w:t>
      </w:r>
      <w:proofErr w:type="gramStart"/>
      <w:r w:rsidRPr="001D64EA">
        <w:rPr>
          <w:rFonts w:ascii="Times New Roman" w:eastAsia="Times New Roman" w:hAnsi="Times New Roman" w:cs="Times New Roman"/>
          <w:color w:val="202124"/>
          <w:sz w:val="24"/>
          <w:szCs w:val="24"/>
        </w:rPr>
        <w:t>tachycardia</w:t>
      </w:r>
      <w:proofErr w:type="gramEnd"/>
      <w:r w:rsidRPr="001D64EA">
        <w:rPr>
          <w:rFonts w:ascii="Times New Roman" w:eastAsia="Times New Roman" w:hAnsi="Times New Roman" w:cs="Times New Roman"/>
          <w:color w:val="202124"/>
          <w:sz w:val="24"/>
          <w:szCs w:val="24"/>
        </w:rPr>
        <w:t>.</w:t>
      </w:r>
      <w:r w:rsidRPr="001D64EA">
        <w:t xml:space="preserve"> </w:t>
      </w:r>
      <w:r w:rsidRPr="001D64EA">
        <w:rPr>
          <w:rFonts w:ascii="Times New Roman" w:eastAsia="Times New Roman" w:hAnsi="Times New Roman" w:cs="Times New Roman"/>
          <w:color w:val="202124"/>
          <w:sz w:val="24"/>
          <w:szCs w:val="24"/>
        </w:rPr>
        <w:t>Because of these side effects, he cannot cope with his daily work.</w:t>
      </w:r>
    </w:p>
    <w:p w:rsidR="00467A1E" w:rsidRDefault="00DD51CD">
      <w:pPr>
        <w:spacing w:before="240" w:after="240" w:line="276" w:lineRule="auto"/>
        <w:jc w:val="both"/>
        <w:rPr>
          <w:rFonts w:ascii="Times New Roman" w:eastAsia="Times New Roman" w:hAnsi="Times New Roman" w:cs="Times New Roman"/>
          <w:b/>
          <w:sz w:val="24"/>
          <w:szCs w:val="24"/>
          <w:highlight w:val="white"/>
        </w:rPr>
      </w:pPr>
      <w:bookmarkStart w:id="48" w:name="_heading=h.yf0x7r7q1luk" w:colFirst="0" w:colLast="0"/>
      <w:bookmarkEnd w:id="48"/>
      <w:r>
        <w:rPr>
          <w:rFonts w:ascii="Times New Roman" w:eastAsia="Times New Roman" w:hAnsi="Times New Roman" w:cs="Times New Roman"/>
          <w:b/>
          <w:color w:val="222222"/>
          <w:sz w:val="24"/>
          <w:szCs w:val="24"/>
          <w:highlight w:val="white"/>
        </w:rPr>
        <w:t>Types of questions:</w:t>
      </w:r>
    </w:p>
    <w:p w:rsidR="00467A1E" w:rsidRDefault="00DD51CD">
      <w:pPr>
        <w:numPr>
          <w:ilvl w:val="0"/>
          <w:numId w:val="7"/>
        </w:numPr>
        <w:pBdr>
          <w:top w:val="nil"/>
          <w:left w:val="nil"/>
          <w:bottom w:val="nil"/>
          <w:right w:val="nil"/>
          <w:between w:val="nil"/>
        </w:pBdr>
        <w:spacing w:after="0" w:line="276" w:lineRule="auto"/>
        <w:ind w:left="566" w:hanging="566"/>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Tell the mechanism of action of the drug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Explain the mechanism of drug side effects</w:t>
      </w:r>
      <w:r>
        <w:rPr>
          <w:rFonts w:ascii="Times New Roman" w:eastAsia="Times New Roman" w:hAnsi="Times New Roman" w:cs="Times New Roman"/>
          <w:sz w:val="24"/>
          <w:szCs w:val="24"/>
          <w:highlight w:val="white"/>
        </w:rPr>
        <w:t xml:space="preserve">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Explain the mechanism of drug interaction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Explain the pharmacologic basis of switching one drug to another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Compare mechanism of action of two drugs with similar effect</w:t>
      </w:r>
      <w:r>
        <w:rPr>
          <w:rFonts w:ascii="Times New Roman" w:eastAsia="Times New Roman" w:hAnsi="Times New Roman" w:cs="Times New Roman"/>
          <w:sz w:val="24"/>
          <w:szCs w:val="24"/>
          <w:highlight w:val="white"/>
        </w:rPr>
        <w:t xml:space="preserve">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Propose agonist/antagonist of hormone</w:t>
      </w:r>
      <w:r>
        <w:rPr>
          <w:rFonts w:ascii="Times New Roman" w:eastAsia="Times New Roman" w:hAnsi="Times New Roman" w:cs="Times New Roman"/>
          <w:sz w:val="24"/>
          <w:szCs w:val="24"/>
          <w:highlight w:val="white"/>
        </w:rPr>
        <w:t xml:space="preserve">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Explain the mechanism of action of hormone, and how drugs can affect it</w:t>
      </w:r>
      <w:r>
        <w:rPr>
          <w:rFonts w:ascii="Times New Roman" w:eastAsia="Times New Roman" w:hAnsi="Times New Roman" w:cs="Times New Roman"/>
          <w:sz w:val="24"/>
          <w:szCs w:val="24"/>
          <w:highlight w:val="white"/>
        </w:rPr>
        <w:t xml:space="preserve">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Describe the drug – partial agonist</w:t>
      </w:r>
      <w:r>
        <w:rPr>
          <w:rFonts w:ascii="Times New Roman" w:eastAsia="Times New Roman" w:hAnsi="Times New Roman" w:cs="Times New Roman"/>
          <w:sz w:val="24"/>
          <w:szCs w:val="24"/>
          <w:highlight w:val="white"/>
        </w:rPr>
        <w:t xml:space="preserve">, agonist, inverse agonist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List the additional medication, that can help in this condition </w:t>
      </w:r>
    </w:p>
    <w:p w:rsidR="00467A1E" w:rsidRDefault="00DD51CD">
      <w:pPr>
        <w:numPr>
          <w:ilvl w:val="0"/>
          <w:numId w:val="7"/>
        </w:numPr>
        <w:pBdr>
          <w:top w:val="nil"/>
          <w:left w:val="nil"/>
          <w:bottom w:val="nil"/>
          <w:right w:val="nil"/>
          <w:between w:val="nil"/>
        </w:pBdr>
        <w:spacing w:after="0" w:line="276" w:lineRule="auto"/>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Explain how the side effects are linked with drug mechanism of action </w:t>
      </w:r>
    </w:p>
    <w:p w:rsidR="00467A1E" w:rsidRDefault="00467A1E">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Part 2.</w:t>
      </w:r>
    </w:p>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Write a Prescription for the following drugs:</w:t>
      </w:r>
    </w:p>
    <w:p w:rsidR="00467A1E" w:rsidRDefault="00DD51CD">
      <w:pPr>
        <w:numPr>
          <w:ilvl w:val="0"/>
          <w:numId w:val="4"/>
        </w:numPr>
        <w:spacing w:after="0" w:line="276" w:lineRule="auto"/>
        <w:rPr>
          <w:rFonts w:ascii="Times New Roman" w:eastAsia="Times New Roman" w:hAnsi="Times New Roman" w:cs="Times New Roman"/>
          <w:sz w:val="24"/>
          <w:szCs w:val="24"/>
        </w:rPr>
      </w:pPr>
      <w:bookmarkStart w:id="49" w:name="_heading=h.2u6wntf" w:colFirst="0" w:colLast="0"/>
      <w:bookmarkEnd w:id="49"/>
      <w:proofErr w:type="spellStart"/>
      <w:r>
        <w:rPr>
          <w:rFonts w:ascii="Times New Roman" w:eastAsia="Times New Roman" w:hAnsi="Times New Roman" w:cs="Times New Roman"/>
          <w:sz w:val="24"/>
          <w:szCs w:val="24"/>
        </w:rPr>
        <w:t>Enalapril</w:t>
      </w:r>
      <w:proofErr w:type="spellEnd"/>
    </w:p>
    <w:p w:rsidR="00467A1E" w:rsidRDefault="00DD51CD">
      <w:pPr>
        <w:numPr>
          <w:ilvl w:val="0"/>
          <w:numId w:val="4"/>
        </w:numPr>
        <w:spacing w:after="0" w:line="276" w:lineRule="auto"/>
        <w:rPr>
          <w:rFonts w:ascii="Times New Roman" w:eastAsia="Times New Roman" w:hAnsi="Times New Roman" w:cs="Times New Roman"/>
          <w:sz w:val="24"/>
          <w:szCs w:val="24"/>
        </w:rPr>
      </w:pPr>
      <w:bookmarkStart w:id="50" w:name="_heading=h.3ygebqi" w:colFirst="0" w:colLast="0"/>
      <w:bookmarkEnd w:id="50"/>
      <w:r>
        <w:rPr>
          <w:rFonts w:ascii="Times New Roman" w:eastAsia="Times New Roman" w:hAnsi="Times New Roman" w:cs="Times New Roman"/>
          <w:sz w:val="24"/>
          <w:szCs w:val="24"/>
        </w:rPr>
        <w:t>Amoxicillin/</w:t>
      </w:r>
      <w:proofErr w:type="spellStart"/>
      <w:r>
        <w:rPr>
          <w:rFonts w:ascii="Times New Roman" w:eastAsia="Times New Roman" w:hAnsi="Times New Roman" w:cs="Times New Roman"/>
          <w:sz w:val="24"/>
          <w:szCs w:val="24"/>
        </w:rPr>
        <w:t>clavulanate</w:t>
      </w:r>
      <w:proofErr w:type="spellEnd"/>
    </w:p>
    <w:p w:rsidR="00836924" w:rsidRDefault="00836924" w:rsidP="00836924">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bookmarkStart w:id="51" w:name="_heading=h.3q5sasy" w:colFirst="0" w:colLast="0"/>
      <w:bookmarkEnd w:id="51"/>
      <w:r>
        <w:rPr>
          <w:rFonts w:ascii="Times New Roman" w:eastAsia="Times New Roman" w:hAnsi="Times New Roman" w:cs="Times New Roman"/>
          <w:color w:val="000000"/>
          <w:sz w:val="24"/>
          <w:szCs w:val="24"/>
          <w:highlight w:val="white"/>
        </w:rPr>
        <w:t>Epinephrine</w:t>
      </w:r>
    </w:p>
    <w:p w:rsidR="00467A1E" w:rsidRDefault="00467A1E" w:rsidP="00836924">
      <w:pPr>
        <w:spacing w:after="0" w:line="276" w:lineRule="auto"/>
        <w:ind w:left="720"/>
        <w:rPr>
          <w:rFonts w:ascii="Times New Roman" w:eastAsia="Times New Roman" w:hAnsi="Times New Roman" w:cs="Times New Roman"/>
          <w:sz w:val="24"/>
          <w:szCs w:val="24"/>
        </w:rPr>
      </w:pPr>
    </w:p>
    <w:p w:rsidR="00467A1E" w:rsidRDefault="00467A1E">
      <w:pPr>
        <w:spacing w:after="0" w:line="276" w:lineRule="auto"/>
        <w:rPr>
          <w:rFonts w:ascii="Times New Roman" w:eastAsia="Times New Roman" w:hAnsi="Times New Roman" w:cs="Times New Roman"/>
          <w:b/>
          <w:sz w:val="24"/>
          <w:szCs w:val="24"/>
        </w:rPr>
      </w:pPr>
    </w:p>
    <w:p w:rsidR="00467A1E" w:rsidRDefault="00DD51C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Guidelines for exam technology</w:t>
      </w:r>
    </w:p>
    <w:p w:rsidR="00467A1E" w:rsidRDefault="00467A1E">
      <w:pPr>
        <w:spacing w:after="0" w:line="276" w:lineRule="auto"/>
        <w:jc w:val="both"/>
        <w:rPr>
          <w:rFonts w:ascii="Times New Roman" w:eastAsia="Times New Roman" w:hAnsi="Times New Roman" w:cs="Times New Roman"/>
          <w:b/>
          <w:sz w:val="24"/>
          <w:szCs w:val="24"/>
        </w:rPr>
      </w:pP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 exam lasts 3 hours.</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At the specified time the student enters the site "app.oqylyq.kz".</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student receives a login and password from the IS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Tickets for each student are made automatically.</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The exam starts with a mandatory proctor (you can't turn off the camera and microphone): - You need a laptop with a webcam or a home computer. If not, you can use your smartphone's camera, for example, with the </w:t>
      </w:r>
      <w:proofErr w:type="spellStart"/>
      <w:r>
        <w:rPr>
          <w:rFonts w:ascii="Times New Roman" w:eastAsia="Times New Roman" w:hAnsi="Times New Roman" w:cs="Times New Roman"/>
          <w:sz w:val="24"/>
          <w:szCs w:val="24"/>
        </w:rPr>
        <w:t>DroidCam</w:t>
      </w:r>
      <w:proofErr w:type="spellEnd"/>
      <w:r>
        <w:rPr>
          <w:rFonts w:ascii="Times New Roman" w:eastAsia="Times New Roman" w:hAnsi="Times New Roman" w:cs="Times New Roman"/>
          <w:sz w:val="24"/>
          <w:szCs w:val="24"/>
        </w:rPr>
        <w:t xml:space="preserve"> client application.</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The answer is printed in the OQYLYQ program itself. Acceptance of a handwritten response form on paper is NOT provided.</w:t>
      </w:r>
    </w:p>
    <w:p w:rsidR="00467A1E" w:rsidRDefault="00DD51C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At the end of the exam the student presses the "Finish" button.</w:t>
      </w:r>
    </w:p>
    <w:p w:rsidR="00467A1E" w:rsidRDefault="00467A1E">
      <w:pPr>
        <w:spacing w:after="0" w:line="276" w:lineRule="auto"/>
        <w:rPr>
          <w:rFonts w:ascii="Times New Roman" w:eastAsia="Times New Roman" w:hAnsi="Times New Roman" w:cs="Times New Roman"/>
          <w:sz w:val="24"/>
          <w:szCs w:val="24"/>
        </w:rPr>
      </w:pPr>
      <w:bookmarkStart w:id="52" w:name="_heading=h.u26tdjqnh62n" w:colFirst="0" w:colLast="0"/>
      <w:bookmarkEnd w:id="52"/>
    </w:p>
    <w:p w:rsidR="00467A1E" w:rsidRDefault="00DD51CD">
      <w:pPr>
        <w:pBdr>
          <w:top w:val="nil"/>
          <w:left w:val="nil"/>
          <w:bottom w:val="nil"/>
          <w:right w:val="nil"/>
          <w:between w:val="nil"/>
        </w:pBdr>
        <w:spacing w:before="240" w:after="240" w:line="276" w:lineRule="auto"/>
        <w:jc w:val="center"/>
        <w:rPr>
          <w:rFonts w:ascii="Times New Roman" w:eastAsia="Times New Roman" w:hAnsi="Times New Roman" w:cs="Times New Roman"/>
          <w:b/>
          <w:color w:val="000000"/>
          <w:sz w:val="24"/>
          <w:szCs w:val="24"/>
          <w:highlight w:val="white"/>
        </w:rPr>
      </w:pPr>
      <w:bookmarkStart w:id="53" w:name="_heading=h.cf08587oalyd" w:colFirst="0" w:colLast="0"/>
      <w:bookmarkEnd w:id="53"/>
      <w:proofErr w:type="gramStart"/>
      <w:r>
        <w:rPr>
          <w:rFonts w:ascii="Times New Roman" w:eastAsia="Times New Roman" w:hAnsi="Times New Roman" w:cs="Times New Roman"/>
          <w:b/>
          <w:color w:val="000000"/>
          <w:sz w:val="24"/>
          <w:szCs w:val="24"/>
          <w:highlight w:val="white"/>
        </w:rPr>
        <w:t>Scale  of</w:t>
      </w:r>
      <w:proofErr w:type="gramEnd"/>
      <w:r>
        <w:rPr>
          <w:rFonts w:ascii="Times New Roman" w:eastAsia="Times New Roman" w:hAnsi="Times New Roman" w:cs="Times New Roman"/>
          <w:b/>
          <w:color w:val="000000"/>
          <w:sz w:val="24"/>
          <w:szCs w:val="24"/>
          <w:highlight w:val="white"/>
        </w:rPr>
        <w:t xml:space="preserve"> response quality </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p>
    <w:tbl>
      <w:tblPr>
        <w:tblStyle w:val="a7"/>
        <w:tblW w:w="9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7290"/>
        <w:gridCol w:w="885"/>
      </w:tblGrid>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Evaluation</w:t>
            </w:r>
          </w:p>
        </w:tc>
        <w:tc>
          <w:tcPr>
            <w:tcW w:w="729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Criteria</w:t>
            </w:r>
          </w:p>
        </w:tc>
        <w:tc>
          <w:tcPr>
            <w:tcW w:w="885"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Scale, points</w:t>
            </w:r>
          </w:p>
        </w:tc>
      </w:tr>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xcellent</w:t>
            </w:r>
          </w:p>
        </w:tc>
        <w:tc>
          <w:tcPr>
            <w:tcW w:w="7290" w:type="dxa"/>
          </w:tcPr>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color w:val="000000"/>
                <w:sz w:val="24"/>
                <w:szCs w:val="24"/>
                <w:highlight w:val="white"/>
              </w:rPr>
              <w:t>ll key aspects included and presented logically;</w:t>
            </w:r>
          </w:p>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w:t>
            </w:r>
            <w:r>
              <w:rPr>
                <w:rFonts w:ascii="Times New Roman" w:eastAsia="Times New Roman" w:hAnsi="Times New Roman" w:cs="Times New Roman"/>
                <w:color w:val="000000"/>
                <w:sz w:val="24"/>
                <w:szCs w:val="24"/>
                <w:highlight w:val="white"/>
              </w:rPr>
              <w:t>igh accuracy (relevance, without redundancy) and consistent focus on question;</w:t>
            </w:r>
          </w:p>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xcellent integration of theoretical issues;</w:t>
            </w:r>
          </w:p>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w:t>
            </w:r>
            <w:r>
              <w:rPr>
                <w:rFonts w:ascii="Times New Roman" w:eastAsia="Times New Roman" w:hAnsi="Times New Roman" w:cs="Times New Roman"/>
                <w:color w:val="000000"/>
                <w:sz w:val="24"/>
                <w:szCs w:val="24"/>
                <w:highlight w:val="white"/>
              </w:rPr>
              <w:t>rovision of relevant examples;</w:t>
            </w:r>
          </w:p>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w:t>
            </w:r>
            <w:r>
              <w:rPr>
                <w:rFonts w:ascii="Times New Roman" w:eastAsia="Times New Roman" w:hAnsi="Times New Roman" w:cs="Times New Roman"/>
                <w:color w:val="000000"/>
                <w:sz w:val="24"/>
                <w:szCs w:val="24"/>
                <w:highlight w:val="white"/>
              </w:rPr>
              <w:t>n-depth analysis and theoretical justification of given problem (if applicable), all key aspects identified and interpreted;</w:t>
            </w:r>
            <w:r>
              <w:rPr>
                <w:rFonts w:ascii="Times New Roman" w:eastAsia="Times New Roman" w:hAnsi="Times New Roman" w:cs="Times New Roman"/>
                <w:sz w:val="24"/>
                <w:szCs w:val="24"/>
                <w:highlight w:val="white"/>
              </w:rPr>
              <w:t xml:space="preserve"> </w:t>
            </w:r>
          </w:p>
          <w:p w:rsidR="00467A1E" w:rsidRDefault="00DD51CD">
            <w:pPr>
              <w:numPr>
                <w:ilvl w:val="0"/>
                <w:numId w:val="14"/>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w:t>
            </w:r>
            <w:r>
              <w:rPr>
                <w:rFonts w:ascii="Times New Roman" w:eastAsia="Times New Roman" w:hAnsi="Times New Roman" w:cs="Times New Roman"/>
                <w:color w:val="000000"/>
                <w:sz w:val="24"/>
                <w:szCs w:val="24"/>
                <w:highlight w:val="white"/>
              </w:rPr>
              <w:t>luency in use of professional terminology</w:t>
            </w:r>
          </w:p>
        </w:tc>
        <w:tc>
          <w:tcPr>
            <w:tcW w:w="885"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90 - 100</w:t>
            </w:r>
          </w:p>
        </w:tc>
      </w:tr>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G</w:t>
            </w:r>
            <w:r>
              <w:rPr>
                <w:rFonts w:ascii="Times New Roman" w:eastAsia="Times New Roman" w:hAnsi="Times New Roman" w:cs="Times New Roman"/>
                <w:color w:val="000000"/>
                <w:sz w:val="24"/>
                <w:szCs w:val="24"/>
                <w:highlight w:val="white"/>
              </w:rPr>
              <w:t>ood</w:t>
            </w:r>
          </w:p>
        </w:tc>
        <w:tc>
          <w:tcPr>
            <w:tcW w:w="7290" w:type="dxa"/>
          </w:tcPr>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color w:val="000000"/>
                <w:sz w:val="24"/>
                <w:szCs w:val="24"/>
                <w:highlight w:val="white"/>
              </w:rPr>
              <w:t xml:space="preserve">ll key aspects included and presented logically; </w:t>
            </w:r>
          </w:p>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onsistent focus on question with satisfactory accuracy, and relevance, and/or some redundancy;</w:t>
            </w:r>
            <w:r>
              <w:rPr>
                <w:rFonts w:ascii="Times New Roman" w:eastAsia="Times New Roman" w:hAnsi="Times New Roman" w:cs="Times New Roman"/>
                <w:sz w:val="24"/>
                <w:szCs w:val="24"/>
                <w:highlight w:val="white"/>
              </w:rPr>
              <w:t xml:space="preserve"> </w:t>
            </w:r>
          </w:p>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atisfactory integration of theoretical issues;</w:t>
            </w:r>
            <w:r>
              <w:rPr>
                <w:rFonts w:ascii="Times New Roman" w:eastAsia="Times New Roman" w:hAnsi="Times New Roman" w:cs="Times New Roman"/>
                <w:sz w:val="24"/>
                <w:szCs w:val="24"/>
                <w:highlight w:val="white"/>
              </w:rPr>
              <w:t xml:space="preserve"> </w:t>
            </w:r>
          </w:p>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w:t>
            </w:r>
            <w:r>
              <w:rPr>
                <w:rFonts w:ascii="Times New Roman" w:eastAsia="Times New Roman" w:hAnsi="Times New Roman" w:cs="Times New Roman"/>
                <w:color w:val="000000"/>
                <w:sz w:val="24"/>
                <w:szCs w:val="24"/>
                <w:highlight w:val="white"/>
              </w:rPr>
              <w:t>ack of examples;</w:t>
            </w:r>
            <w:r>
              <w:rPr>
                <w:rFonts w:ascii="Times New Roman" w:eastAsia="Times New Roman" w:hAnsi="Times New Roman" w:cs="Times New Roman"/>
                <w:sz w:val="24"/>
                <w:szCs w:val="24"/>
                <w:highlight w:val="white"/>
              </w:rPr>
              <w:t xml:space="preserve"> </w:t>
            </w:r>
          </w:p>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atisfactory analysis and theoretical justification of given problem (if applicable), most key aspects identified and interpreted;</w:t>
            </w:r>
          </w:p>
          <w:p w:rsidR="00467A1E" w:rsidRDefault="00DD51CD">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orrect use of professional terminology</w:t>
            </w:r>
          </w:p>
        </w:tc>
        <w:tc>
          <w:tcPr>
            <w:tcW w:w="885"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75 - 89</w:t>
            </w:r>
          </w:p>
        </w:tc>
      </w:tr>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atisfactory</w:t>
            </w:r>
          </w:p>
        </w:tc>
        <w:tc>
          <w:tcPr>
            <w:tcW w:w="7290" w:type="dxa"/>
          </w:tcPr>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Pr>
                <w:rFonts w:ascii="Times New Roman" w:eastAsia="Times New Roman" w:hAnsi="Times New Roman" w:cs="Times New Roman"/>
                <w:color w:val="000000"/>
                <w:sz w:val="24"/>
                <w:szCs w:val="24"/>
                <w:highlight w:val="white"/>
              </w:rPr>
              <w:t>ost key aspects included;</w:t>
            </w:r>
          </w:p>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atisfactory focus on question - some lapses of relevance and/or noticeably redundancy;</w:t>
            </w:r>
          </w:p>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w:t>
            </w:r>
            <w:r>
              <w:rPr>
                <w:rFonts w:ascii="Times New Roman" w:eastAsia="Times New Roman" w:hAnsi="Times New Roman" w:cs="Times New Roman"/>
                <w:color w:val="000000"/>
                <w:sz w:val="24"/>
                <w:szCs w:val="24"/>
                <w:highlight w:val="white"/>
              </w:rPr>
              <w:t>heoretical issues presented without noticeably integration;</w:t>
            </w:r>
            <w:r>
              <w:rPr>
                <w:rFonts w:ascii="Times New Roman" w:eastAsia="Times New Roman" w:hAnsi="Times New Roman" w:cs="Times New Roman"/>
                <w:sz w:val="24"/>
                <w:szCs w:val="24"/>
                <w:highlight w:val="white"/>
              </w:rPr>
              <w:t xml:space="preserve"> </w:t>
            </w:r>
          </w:p>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w:t>
            </w:r>
            <w:r>
              <w:rPr>
                <w:rFonts w:ascii="Times New Roman" w:eastAsia="Times New Roman" w:hAnsi="Times New Roman" w:cs="Times New Roman"/>
                <w:color w:val="000000"/>
                <w:sz w:val="24"/>
                <w:szCs w:val="24"/>
                <w:highlight w:val="white"/>
              </w:rPr>
              <w:t>rovision of unsuccessful examples or no examples;</w:t>
            </w:r>
            <w:r>
              <w:rPr>
                <w:rFonts w:ascii="Times New Roman" w:eastAsia="Times New Roman" w:hAnsi="Times New Roman" w:cs="Times New Roman"/>
                <w:sz w:val="24"/>
                <w:szCs w:val="24"/>
                <w:highlight w:val="white"/>
              </w:rPr>
              <w:t xml:space="preserve"> </w:t>
            </w:r>
          </w:p>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ome analysis and theoretical justification of given problem (if applicable), most key aspects identified and interpreted;</w:t>
            </w:r>
          </w:p>
          <w:p w:rsidR="00467A1E" w:rsidRDefault="00DD51CD">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orrect use of professional terminology</w:t>
            </w:r>
          </w:p>
        </w:tc>
        <w:tc>
          <w:tcPr>
            <w:tcW w:w="885"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50 - 70</w:t>
            </w:r>
          </w:p>
        </w:tc>
      </w:tr>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lastRenderedPageBreak/>
              <w:t>U</w:t>
            </w:r>
            <w:r>
              <w:rPr>
                <w:rFonts w:ascii="Times New Roman" w:eastAsia="Times New Roman" w:hAnsi="Times New Roman" w:cs="Times New Roman"/>
                <w:color w:val="000000"/>
                <w:sz w:val="24"/>
                <w:szCs w:val="24"/>
                <w:highlight w:val="white"/>
              </w:rPr>
              <w:t>nsatisfactory (FX)</w:t>
            </w:r>
          </w:p>
        </w:tc>
        <w:tc>
          <w:tcPr>
            <w:tcW w:w="7290" w:type="dxa"/>
          </w:tcPr>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Pr>
                <w:rFonts w:ascii="Times New Roman" w:eastAsia="Times New Roman" w:hAnsi="Times New Roman" w:cs="Times New Roman"/>
                <w:color w:val="000000"/>
                <w:sz w:val="24"/>
                <w:szCs w:val="24"/>
                <w:highlight w:val="white"/>
              </w:rPr>
              <w:t>ost key aspects missed;</w:t>
            </w:r>
          </w:p>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w:t>
            </w:r>
            <w:r>
              <w:rPr>
                <w:rFonts w:ascii="Times New Roman" w:eastAsia="Times New Roman" w:hAnsi="Times New Roman" w:cs="Times New Roman"/>
                <w:color w:val="000000"/>
                <w:sz w:val="24"/>
                <w:szCs w:val="24"/>
                <w:highlight w:val="white"/>
              </w:rPr>
              <w:t>ack of focus on question - no relevance and notable redundancy;</w:t>
            </w:r>
          </w:p>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 xml:space="preserve">ome theoretical issues presented in </w:t>
            </w:r>
            <w:proofErr w:type="spellStart"/>
            <w:r>
              <w:rPr>
                <w:rFonts w:ascii="Times New Roman" w:eastAsia="Times New Roman" w:hAnsi="Times New Roman" w:cs="Times New Roman"/>
                <w:color w:val="000000"/>
                <w:sz w:val="24"/>
                <w:szCs w:val="24"/>
                <w:highlight w:val="white"/>
              </w:rPr>
              <w:t>someway</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 xml:space="preserve"> </w:t>
            </w:r>
          </w:p>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w:t>
            </w:r>
            <w:r>
              <w:rPr>
                <w:rFonts w:ascii="Times New Roman" w:eastAsia="Times New Roman" w:hAnsi="Times New Roman" w:cs="Times New Roman"/>
                <w:color w:val="000000"/>
                <w:sz w:val="24"/>
                <w:szCs w:val="24"/>
                <w:highlight w:val="white"/>
              </w:rPr>
              <w:t>o or irrelevant examples;</w:t>
            </w:r>
            <w:r>
              <w:rPr>
                <w:rFonts w:ascii="Times New Roman" w:eastAsia="Times New Roman" w:hAnsi="Times New Roman" w:cs="Times New Roman"/>
                <w:sz w:val="24"/>
                <w:szCs w:val="24"/>
                <w:highlight w:val="white"/>
              </w:rPr>
              <w:t xml:space="preserve"> </w:t>
            </w:r>
          </w:p>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ome analysis and theoretical justification of a given problem (if applicable), most key aspects missed;</w:t>
            </w:r>
          </w:p>
          <w:p w:rsidR="00467A1E" w:rsidRDefault="00DD51CD">
            <w:pPr>
              <w:numPr>
                <w:ilvl w:val="0"/>
                <w:numId w:val="6"/>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w:t>
            </w:r>
            <w:r>
              <w:rPr>
                <w:rFonts w:ascii="Times New Roman" w:eastAsia="Times New Roman" w:hAnsi="Times New Roman" w:cs="Times New Roman"/>
                <w:color w:val="000000"/>
                <w:sz w:val="24"/>
                <w:szCs w:val="24"/>
                <w:highlight w:val="white"/>
              </w:rPr>
              <w:t>apses in use of professional terminology</w:t>
            </w:r>
          </w:p>
        </w:tc>
        <w:tc>
          <w:tcPr>
            <w:tcW w:w="885" w:type="dxa"/>
          </w:tcPr>
          <w:p w:rsidR="00467A1E" w:rsidRDefault="00DD51C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25 - 49</w:t>
            </w:r>
          </w:p>
        </w:tc>
      </w:tr>
      <w:tr w:rsidR="00467A1E">
        <w:tc>
          <w:tcPr>
            <w:tcW w:w="1380"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F</w:t>
            </w:r>
            <w:r>
              <w:rPr>
                <w:rFonts w:ascii="Times New Roman" w:eastAsia="Times New Roman" w:hAnsi="Times New Roman" w:cs="Times New Roman"/>
                <w:color w:val="000000"/>
                <w:sz w:val="24"/>
                <w:szCs w:val="24"/>
                <w:highlight w:val="white"/>
              </w:rPr>
              <w:t>ailed</w:t>
            </w:r>
          </w:p>
        </w:tc>
        <w:tc>
          <w:tcPr>
            <w:tcW w:w="7290" w:type="dxa"/>
          </w:tcPr>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Pr>
                <w:rFonts w:ascii="Times New Roman" w:eastAsia="Times New Roman" w:hAnsi="Times New Roman" w:cs="Times New Roman"/>
                <w:color w:val="000000"/>
                <w:sz w:val="24"/>
                <w:szCs w:val="24"/>
                <w:highlight w:val="white"/>
              </w:rPr>
              <w:t xml:space="preserve">ost or all key aspects missed; </w:t>
            </w:r>
          </w:p>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w:t>
            </w:r>
            <w:r>
              <w:rPr>
                <w:rFonts w:ascii="Times New Roman" w:eastAsia="Times New Roman" w:hAnsi="Times New Roman" w:cs="Times New Roman"/>
                <w:color w:val="000000"/>
                <w:sz w:val="24"/>
                <w:szCs w:val="24"/>
                <w:highlight w:val="white"/>
              </w:rPr>
              <w:t xml:space="preserve">o focus on question, irrelevant information; </w:t>
            </w:r>
          </w:p>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w:t>
            </w:r>
            <w:r>
              <w:rPr>
                <w:rFonts w:ascii="Times New Roman" w:eastAsia="Times New Roman" w:hAnsi="Times New Roman" w:cs="Times New Roman"/>
                <w:color w:val="000000"/>
                <w:sz w:val="24"/>
                <w:szCs w:val="24"/>
                <w:highlight w:val="white"/>
              </w:rPr>
              <w:t>heoretical issues missed or superficial;</w:t>
            </w:r>
          </w:p>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w:t>
            </w:r>
            <w:r>
              <w:rPr>
                <w:rFonts w:ascii="Times New Roman" w:eastAsia="Times New Roman" w:hAnsi="Times New Roman" w:cs="Times New Roman"/>
                <w:color w:val="000000"/>
                <w:sz w:val="24"/>
                <w:szCs w:val="24"/>
                <w:highlight w:val="white"/>
              </w:rPr>
              <w:t>o or irrelevant examples;</w:t>
            </w:r>
          </w:p>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w:t>
            </w:r>
            <w:r>
              <w:rPr>
                <w:rFonts w:ascii="Times New Roman" w:eastAsia="Times New Roman" w:hAnsi="Times New Roman" w:cs="Times New Roman"/>
                <w:color w:val="000000"/>
                <w:sz w:val="24"/>
                <w:szCs w:val="24"/>
                <w:highlight w:val="white"/>
              </w:rPr>
              <w:t>o analysis and no theoretical justification of a given problem (if applicable), most key aspects missed;</w:t>
            </w:r>
            <w:r>
              <w:rPr>
                <w:rFonts w:ascii="Times New Roman" w:eastAsia="Times New Roman" w:hAnsi="Times New Roman" w:cs="Times New Roman"/>
                <w:sz w:val="24"/>
                <w:szCs w:val="24"/>
                <w:highlight w:val="white"/>
              </w:rPr>
              <w:t xml:space="preserve"> </w:t>
            </w:r>
          </w:p>
          <w:p w:rsidR="00467A1E" w:rsidRDefault="00DD51CD">
            <w:pPr>
              <w:numPr>
                <w:ilvl w:val="0"/>
                <w:numId w:val="11"/>
              </w:num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w:t>
            </w:r>
            <w:r>
              <w:rPr>
                <w:rFonts w:ascii="Times New Roman" w:eastAsia="Times New Roman" w:hAnsi="Times New Roman" w:cs="Times New Roman"/>
                <w:color w:val="000000"/>
                <w:sz w:val="24"/>
                <w:szCs w:val="24"/>
                <w:highlight w:val="white"/>
              </w:rPr>
              <w:t>apses in use of professional terminology</w:t>
            </w:r>
          </w:p>
        </w:tc>
        <w:tc>
          <w:tcPr>
            <w:tcW w:w="885" w:type="dxa"/>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0-24</w:t>
            </w:r>
          </w:p>
        </w:tc>
      </w:tr>
    </w:tbl>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color w:val="000000"/>
          <w:sz w:val="24"/>
          <w:szCs w:val="24"/>
          <w:highlight w:val="white"/>
        </w:rPr>
      </w:pP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sz w:val="24"/>
          <w:szCs w:val="24"/>
          <w:highlight w:val="white"/>
        </w:rPr>
      </w:pP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sz w:val="24"/>
          <w:szCs w:val="24"/>
          <w:highlight w:val="white"/>
        </w:rPr>
      </w:pPr>
    </w:p>
    <w:p w:rsidR="00467A1E" w:rsidRDefault="00DD51CD">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Grading system</w:t>
      </w:r>
    </w:p>
    <w:p w:rsidR="00467A1E" w:rsidRDefault="00467A1E">
      <w:pPr>
        <w:pBdr>
          <w:top w:val="nil"/>
          <w:left w:val="nil"/>
          <w:bottom w:val="nil"/>
          <w:right w:val="nil"/>
          <w:between w:val="nil"/>
        </w:pBdr>
        <w:tabs>
          <w:tab w:val="left" w:pos="3270"/>
        </w:tabs>
        <w:spacing w:after="0" w:line="276" w:lineRule="auto"/>
        <w:ind w:firstLine="540"/>
        <w:jc w:val="center"/>
        <w:rPr>
          <w:rFonts w:ascii="Times New Roman" w:eastAsia="Times New Roman" w:hAnsi="Times New Roman" w:cs="Times New Roman"/>
          <w:color w:val="000000"/>
          <w:sz w:val="24"/>
          <w:szCs w:val="24"/>
          <w:highlight w:val="white"/>
        </w:rPr>
      </w:pPr>
    </w:p>
    <w:tbl>
      <w:tblPr>
        <w:tblStyle w:val="a8"/>
        <w:tblW w:w="9480" w:type="dxa"/>
        <w:jc w:val="center"/>
        <w:tblInd w:w="0" w:type="dxa"/>
        <w:tblLayout w:type="fixed"/>
        <w:tblLook w:val="0000" w:firstRow="0" w:lastRow="0" w:firstColumn="0" w:lastColumn="0" w:noHBand="0" w:noVBand="0"/>
      </w:tblPr>
      <w:tblGrid>
        <w:gridCol w:w="1905"/>
        <w:gridCol w:w="1980"/>
        <w:gridCol w:w="1635"/>
        <w:gridCol w:w="3960"/>
      </w:tblGrid>
      <w:tr w:rsidR="00467A1E">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Letter Grade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The digital equivalent of points</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content</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Traditional system assessment</w:t>
            </w:r>
          </w:p>
        </w:tc>
      </w:tr>
      <w:tr w:rsidR="00467A1E">
        <w:trPr>
          <w:trHeight w:val="174"/>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95-100</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xcellent</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3,67</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90-94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3,33</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85-89</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G</w:t>
            </w:r>
            <w:r>
              <w:rPr>
                <w:rFonts w:ascii="Times New Roman" w:eastAsia="Times New Roman" w:hAnsi="Times New Roman" w:cs="Times New Roman"/>
                <w:color w:val="000000"/>
                <w:sz w:val="24"/>
                <w:szCs w:val="24"/>
                <w:highlight w:val="white"/>
              </w:rPr>
              <w:t xml:space="preserve">ood </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80-84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2,67</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75-79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2,33</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70-74</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atisfactory</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65-69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1,67</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60-64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1,33</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55-59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50-54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FX</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25-49</w:t>
            </w:r>
          </w:p>
        </w:tc>
        <w:tc>
          <w:tcPr>
            <w:tcW w:w="3960" w:type="dxa"/>
            <w:vMerge w:val="restart"/>
            <w:tcBorders>
              <w:top w:val="nil"/>
              <w:left w:val="nil"/>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U</w:t>
            </w:r>
            <w:r>
              <w:rPr>
                <w:rFonts w:ascii="Times New Roman" w:eastAsia="Times New Roman" w:hAnsi="Times New Roman" w:cs="Times New Roman"/>
                <w:color w:val="000000"/>
                <w:sz w:val="24"/>
                <w:szCs w:val="24"/>
                <w:highlight w:val="white"/>
              </w:rPr>
              <w:t xml:space="preserve">nsatisfactory </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0-24</w:t>
            </w:r>
          </w:p>
        </w:tc>
        <w:tc>
          <w:tcPr>
            <w:tcW w:w="3960" w:type="dxa"/>
            <w:vMerge/>
            <w:tcBorders>
              <w:top w:val="nil"/>
              <w:left w:val="nil"/>
              <w:right w:val="single" w:sz="8" w:space="0" w:color="000000"/>
            </w:tcBorders>
            <w:tcMar>
              <w:top w:w="0" w:type="dxa"/>
              <w:left w:w="108" w:type="dxa"/>
              <w:bottom w:w="0" w:type="dxa"/>
              <w:right w:w="108" w:type="dxa"/>
            </w:tcMar>
          </w:tcPr>
          <w:p w:rsidR="00467A1E" w:rsidRDefault="00467A1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highlight w:val="white"/>
              </w:rPr>
            </w:pP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 </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(Incomplete)</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“Discipline is not completed”</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(Pass)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"Credit"</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NP </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(No </w:t>
            </w:r>
            <w:proofErr w:type="spellStart"/>
            <w:r>
              <w:rPr>
                <w:rFonts w:ascii="Times New Roman" w:eastAsia="Times New Roman" w:hAnsi="Times New Roman" w:cs="Times New Roman"/>
                <w:color w:val="000000"/>
                <w:sz w:val="24"/>
                <w:szCs w:val="24"/>
                <w:highlight w:val="white"/>
              </w:rPr>
              <w:t>Рass</w:t>
            </w:r>
            <w:proofErr w:type="spellEnd"/>
            <w:r>
              <w:rPr>
                <w:rFonts w:ascii="Times New Roman" w:eastAsia="Times New Roman" w:hAnsi="Times New Roman" w:cs="Times New Roman"/>
                <w:color w:val="000000"/>
                <w:sz w:val="24"/>
                <w:szCs w:val="24"/>
                <w:highlight w:val="white"/>
              </w:rPr>
              <w:t>)</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t>
            </w: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highlight w:val="white"/>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«Fail»</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 </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(Withdrawal)</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"Failure to discipline"</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AW </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(Academic Withdrawal)</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1635"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Withdrawal for academic reasons</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AU </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(Audit)</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"Discipline is listened"</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(not taken into account when calculating GPA)</w:t>
            </w:r>
          </w:p>
        </w:tc>
      </w:tr>
      <w:tr w:rsidR="00467A1E">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ertified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30-60</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50-100</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Certified (examined)</w:t>
            </w:r>
          </w:p>
        </w:tc>
      </w:tr>
      <w:tr w:rsidR="00467A1E">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Not certified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0-29</w:t>
            </w:r>
          </w:p>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0-49</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Not certified</w:t>
            </w:r>
          </w:p>
        </w:tc>
      </w:tr>
      <w:tr w:rsidR="00467A1E">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 (Retake)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7A1E" w:rsidRDefault="00DD51C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Re-learning the discipline</w:t>
            </w:r>
          </w:p>
        </w:tc>
      </w:tr>
    </w:tbl>
    <w:p w:rsidR="00467A1E" w:rsidRDefault="00467A1E">
      <w:pPr>
        <w:pBdr>
          <w:top w:val="nil"/>
          <w:left w:val="nil"/>
          <w:bottom w:val="nil"/>
          <w:right w:val="nil"/>
          <w:between w:val="nil"/>
        </w:pBdr>
        <w:tabs>
          <w:tab w:val="left" w:pos="284"/>
        </w:tabs>
        <w:spacing w:after="0" w:line="276" w:lineRule="auto"/>
        <w:ind w:hanging="720"/>
        <w:jc w:val="both"/>
        <w:rPr>
          <w:rFonts w:ascii="Times New Roman" w:eastAsia="Times New Roman" w:hAnsi="Times New Roman" w:cs="Times New Roman"/>
          <w:i/>
          <w:color w:val="000000"/>
          <w:sz w:val="24"/>
          <w:szCs w:val="24"/>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rsidR="00467A1E" w:rsidRDefault="00467A1E">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rsidR="00467A1E" w:rsidRDefault="00467A1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467A1E" w:rsidRDefault="00DD51CD">
      <w:pPr>
        <w:spacing w:after="0" w:line="276" w:lineRule="auto"/>
        <w:ind w:left="253"/>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Basic literature</w:t>
      </w:r>
      <w:r>
        <w:rPr>
          <w:rFonts w:ascii="Times New Roman" w:eastAsia="Times New Roman" w:hAnsi="Times New Roman" w:cs="Times New Roman"/>
          <w:sz w:val="24"/>
          <w:szCs w:val="24"/>
          <w:highlight w:val="white"/>
        </w:rPr>
        <w:t>:</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Thompson &amp; Thompson genetics in medicine (2016) Robert L. Nussbaum, Roderick R. </w:t>
      </w:r>
      <w:proofErr w:type="spellStart"/>
      <w:r>
        <w:rPr>
          <w:rFonts w:ascii="Times New Roman" w:eastAsia="Times New Roman" w:hAnsi="Times New Roman" w:cs="Times New Roman"/>
          <w:sz w:val="24"/>
          <w:szCs w:val="24"/>
          <w:highlight w:val="white"/>
        </w:rPr>
        <w:t>McInnes</w:t>
      </w:r>
      <w:proofErr w:type="spellEnd"/>
      <w:r>
        <w:rPr>
          <w:rFonts w:ascii="Times New Roman" w:eastAsia="Times New Roman" w:hAnsi="Times New Roman" w:cs="Times New Roman"/>
          <w:sz w:val="24"/>
          <w:szCs w:val="24"/>
          <w:highlight w:val="white"/>
        </w:rPr>
        <w:t xml:space="preserve">, Huntington F. Willard, Ada </w:t>
      </w:r>
      <w:proofErr w:type="spellStart"/>
      <w:r>
        <w:rPr>
          <w:rFonts w:ascii="Times New Roman" w:eastAsia="Times New Roman" w:hAnsi="Times New Roman" w:cs="Times New Roman"/>
          <w:sz w:val="24"/>
          <w:szCs w:val="24"/>
          <w:highlight w:val="white"/>
        </w:rPr>
        <w:t>Hamosh</w:t>
      </w:r>
      <w:proofErr w:type="spellEnd"/>
      <w:r>
        <w:rPr>
          <w:rFonts w:ascii="Times New Roman" w:eastAsia="Times New Roman" w:hAnsi="Times New Roman" w:cs="Times New Roman"/>
          <w:sz w:val="24"/>
          <w:szCs w:val="24"/>
          <w:highlight w:val="white"/>
        </w:rPr>
        <w:t xml:space="preserve">. </w:t>
      </w:r>
      <w:hyperlink r:id="rId10">
        <w:r>
          <w:rPr>
            <w:rFonts w:ascii="Times New Roman" w:eastAsia="Times New Roman" w:hAnsi="Times New Roman" w:cs="Times New Roman"/>
            <w:sz w:val="24"/>
            <w:szCs w:val="24"/>
            <w:highlight w:val="white"/>
          </w:rPr>
          <w:t>Philadelphia, PA : Elsevier</w:t>
        </w:r>
      </w:hyperlink>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Maheshwari</w:t>
      </w:r>
      <w:proofErr w:type="spellEnd"/>
      <w:r>
        <w:rPr>
          <w:rFonts w:ascii="Times New Roman" w:eastAsia="Times New Roman" w:hAnsi="Times New Roman" w:cs="Times New Roman"/>
          <w:sz w:val="24"/>
          <w:szCs w:val="24"/>
          <w:highlight w:val="white"/>
        </w:rPr>
        <w:t xml:space="preserve">, Nanda.  Clinical Microbiology and </w:t>
      </w:r>
      <w:proofErr w:type="spellStart"/>
      <w:r>
        <w:rPr>
          <w:rFonts w:ascii="Times New Roman" w:eastAsia="Times New Roman" w:hAnsi="Times New Roman" w:cs="Times New Roman"/>
          <w:sz w:val="24"/>
          <w:szCs w:val="24"/>
          <w:highlight w:val="white"/>
        </w:rPr>
        <w:t>Patology</w:t>
      </w:r>
      <w:proofErr w:type="spellEnd"/>
      <w:r>
        <w:rPr>
          <w:rFonts w:ascii="Times New Roman" w:eastAsia="Times New Roman" w:hAnsi="Times New Roman" w:cs="Times New Roman"/>
          <w:sz w:val="24"/>
          <w:szCs w:val="24"/>
          <w:highlight w:val="white"/>
        </w:rPr>
        <w:t xml:space="preserve"> [Text</w:t>
      </w:r>
      <w:proofErr w:type="gramStart"/>
      <w:r>
        <w:rPr>
          <w:rFonts w:ascii="Times New Roman" w:eastAsia="Times New Roman" w:hAnsi="Times New Roman" w:cs="Times New Roman"/>
          <w:sz w:val="24"/>
          <w:szCs w:val="24"/>
          <w:highlight w:val="white"/>
        </w:rPr>
        <w:t>] :</w:t>
      </w:r>
      <w:proofErr w:type="gramEnd"/>
      <w:r>
        <w:rPr>
          <w:rFonts w:ascii="Times New Roman" w:eastAsia="Times New Roman" w:hAnsi="Times New Roman" w:cs="Times New Roman"/>
          <w:sz w:val="24"/>
          <w:szCs w:val="24"/>
          <w:highlight w:val="white"/>
        </w:rPr>
        <w:t xml:space="preserve"> for DMLT Students / N. </w:t>
      </w:r>
      <w:proofErr w:type="spellStart"/>
      <w:r>
        <w:rPr>
          <w:rFonts w:ascii="Times New Roman" w:eastAsia="Times New Roman" w:hAnsi="Times New Roman" w:cs="Times New Roman"/>
          <w:sz w:val="24"/>
          <w:szCs w:val="24"/>
          <w:highlight w:val="white"/>
        </w:rPr>
        <w:t>Maheshwari</w:t>
      </w:r>
      <w:proofErr w:type="spellEnd"/>
      <w:r>
        <w:rPr>
          <w:rFonts w:ascii="Times New Roman" w:eastAsia="Times New Roman" w:hAnsi="Times New Roman" w:cs="Times New Roman"/>
          <w:sz w:val="24"/>
          <w:szCs w:val="24"/>
          <w:highlight w:val="white"/>
        </w:rPr>
        <w:t xml:space="preserve"> ; </w:t>
      </w:r>
      <w:proofErr w:type="spellStart"/>
      <w:r>
        <w:rPr>
          <w:rFonts w:ascii="Times New Roman" w:eastAsia="Times New Roman" w:hAnsi="Times New Roman" w:cs="Times New Roman"/>
          <w:sz w:val="24"/>
          <w:szCs w:val="24"/>
          <w:highlight w:val="white"/>
        </w:rPr>
        <w:t>Damyanti</w:t>
      </w:r>
      <w:proofErr w:type="spellEnd"/>
      <w:r>
        <w:rPr>
          <w:rFonts w:ascii="Times New Roman" w:eastAsia="Times New Roman" w:hAnsi="Times New Roman" w:cs="Times New Roman"/>
          <w:sz w:val="24"/>
          <w:szCs w:val="24"/>
          <w:highlight w:val="white"/>
        </w:rPr>
        <w:t xml:space="preserve"> DMLT Institute. - 3rd ed. - New </w:t>
      </w:r>
      <w:proofErr w:type="gramStart"/>
      <w:r>
        <w:rPr>
          <w:rFonts w:ascii="Times New Roman" w:eastAsia="Times New Roman" w:hAnsi="Times New Roman" w:cs="Times New Roman"/>
          <w:sz w:val="24"/>
          <w:szCs w:val="24"/>
          <w:highlight w:val="white"/>
        </w:rPr>
        <w:t>Delhi ;</w:t>
      </w:r>
      <w:proofErr w:type="gramEnd"/>
      <w:r>
        <w:rPr>
          <w:rFonts w:ascii="Times New Roman" w:eastAsia="Times New Roman" w:hAnsi="Times New Roman" w:cs="Times New Roman"/>
          <w:sz w:val="24"/>
          <w:szCs w:val="24"/>
          <w:highlight w:val="white"/>
        </w:rPr>
        <w:t xml:space="preserve"> London ; Philadelphia : </w:t>
      </w:r>
      <w:proofErr w:type="spellStart"/>
      <w:r>
        <w:rPr>
          <w:rFonts w:ascii="Times New Roman" w:eastAsia="Times New Roman" w:hAnsi="Times New Roman" w:cs="Times New Roman"/>
          <w:sz w:val="24"/>
          <w:szCs w:val="24"/>
          <w:highlight w:val="white"/>
        </w:rPr>
        <w:t>Jaypee</w:t>
      </w:r>
      <w:proofErr w:type="spellEnd"/>
      <w:r>
        <w:rPr>
          <w:rFonts w:ascii="Times New Roman" w:eastAsia="Times New Roman" w:hAnsi="Times New Roman" w:cs="Times New Roman"/>
          <w:sz w:val="24"/>
          <w:szCs w:val="24"/>
          <w:highlight w:val="white"/>
        </w:rPr>
        <w:t>, 2016. - 498 p</w:t>
      </w:r>
      <w:proofErr w:type="gramStart"/>
      <w:r>
        <w:rPr>
          <w:rFonts w:ascii="Times New Roman" w:eastAsia="Times New Roman" w:hAnsi="Times New Roman" w:cs="Times New Roman"/>
          <w:sz w:val="24"/>
          <w:szCs w:val="24"/>
          <w:highlight w:val="white"/>
        </w:rPr>
        <w:t>. :</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il</w:t>
      </w:r>
      <w:proofErr w:type="spellEnd"/>
      <w:r>
        <w:rPr>
          <w:rFonts w:ascii="Times New Roman" w:eastAsia="Times New Roman" w:hAnsi="Times New Roman" w:cs="Times New Roman"/>
          <w:sz w:val="24"/>
          <w:szCs w:val="24"/>
          <w:highlight w:val="white"/>
        </w:rPr>
        <w:t>. - ISBN 978-93-5250-018-5</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Textbook of Diagnostic Microbiology [Electronic resource</w:t>
      </w:r>
      <w:proofErr w:type="gramStart"/>
      <w:r>
        <w:rPr>
          <w:rFonts w:ascii="Times New Roman" w:eastAsia="Times New Roman" w:hAnsi="Times New Roman" w:cs="Times New Roman"/>
          <w:sz w:val="24"/>
          <w:szCs w:val="24"/>
          <w:highlight w:val="white"/>
        </w:rPr>
        <w:t>] :</w:t>
      </w:r>
      <w:proofErr w:type="gramEnd"/>
      <w:r>
        <w:rPr>
          <w:rFonts w:ascii="Times New Roman" w:eastAsia="Times New Roman" w:hAnsi="Times New Roman" w:cs="Times New Roman"/>
          <w:sz w:val="24"/>
          <w:szCs w:val="24"/>
          <w:highlight w:val="white"/>
        </w:rPr>
        <w:t xml:space="preserve"> textbook / C. Mahon, D. Lehman, G. </w:t>
      </w:r>
      <w:proofErr w:type="spellStart"/>
      <w:r>
        <w:rPr>
          <w:rFonts w:ascii="Times New Roman" w:eastAsia="Times New Roman" w:hAnsi="Times New Roman" w:cs="Times New Roman"/>
          <w:sz w:val="24"/>
          <w:szCs w:val="24"/>
          <w:highlight w:val="white"/>
        </w:rPr>
        <w:t>Manuselis</w:t>
      </w:r>
      <w:proofErr w:type="spellEnd"/>
      <w:r>
        <w:rPr>
          <w:rFonts w:ascii="Times New Roman" w:eastAsia="Times New Roman" w:hAnsi="Times New Roman" w:cs="Times New Roman"/>
          <w:sz w:val="24"/>
          <w:szCs w:val="24"/>
          <w:highlight w:val="white"/>
        </w:rPr>
        <w:t xml:space="preserve">. - 5th ed. - St. Louis, </w:t>
      </w:r>
      <w:proofErr w:type="gramStart"/>
      <w:r>
        <w:rPr>
          <w:rFonts w:ascii="Times New Roman" w:eastAsia="Times New Roman" w:hAnsi="Times New Roman" w:cs="Times New Roman"/>
          <w:sz w:val="24"/>
          <w:szCs w:val="24"/>
          <w:highlight w:val="white"/>
        </w:rPr>
        <w:t>Missouri :</w:t>
      </w:r>
      <w:proofErr w:type="gramEnd"/>
      <w:r>
        <w:rPr>
          <w:rFonts w:ascii="Times New Roman" w:eastAsia="Times New Roman" w:hAnsi="Times New Roman" w:cs="Times New Roman"/>
          <w:sz w:val="24"/>
          <w:szCs w:val="24"/>
          <w:highlight w:val="white"/>
        </w:rPr>
        <w:t xml:space="preserve"> Elsevier, 2011. - 1097 p. - ISBN 978-0-323-08989-0</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Basic &amp; Clinical Pharmacology [Electronic resource</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collection / ed.: B. G. </w:t>
      </w:r>
      <w:proofErr w:type="spellStart"/>
      <w:r>
        <w:rPr>
          <w:rFonts w:ascii="Times New Roman" w:eastAsia="Times New Roman" w:hAnsi="Times New Roman" w:cs="Times New Roman"/>
          <w:sz w:val="24"/>
          <w:szCs w:val="24"/>
        </w:rPr>
        <w:t>Katzung</w:t>
      </w:r>
      <w:proofErr w:type="spellEnd"/>
      <w:r>
        <w:rPr>
          <w:rFonts w:ascii="Times New Roman" w:eastAsia="Times New Roman" w:hAnsi="Times New Roman" w:cs="Times New Roman"/>
          <w:sz w:val="24"/>
          <w:szCs w:val="24"/>
        </w:rPr>
        <w:t xml:space="preserve">, A. J. Trevor. - 13th ed. - New </w:t>
      </w:r>
      <w:proofErr w:type="gramStart"/>
      <w:r>
        <w:rPr>
          <w:rFonts w:ascii="Times New Roman" w:eastAsia="Times New Roman" w:hAnsi="Times New Roman" w:cs="Times New Roman"/>
          <w:sz w:val="24"/>
          <w:szCs w:val="24"/>
        </w:rPr>
        <w:t>York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Ghicago</w:t>
      </w:r>
      <w:proofErr w:type="spellEnd"/>
      <w:r>
        <w:rPr>
          <w:rFonts w:ascii="Times New Roman" w:eastAsia="Times New Roman" w:hAnsi="Times New Roman" w:cs="Times New Roman"/>
          <w:sz w:val="24"/>
          <w:szCs w:val="24"/>
        </w:rPr>
        <w:t xml:space="preserve"> ; San Francisco : McGraw-Hill Education, 2015. - 1837 p. - ISBN 978-0-07-182641-9 : 0.00</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Essentials </w:t>
      </w:r>
      <w:proofErr w:type="gramStart"/>
      <w:r>
        <w:rPr>
          <w:rFonts w:ascii="Times New Roman" w:eastAsia="Times New Roman" w:hAnsi="Times New Roman" w:cs="Times New Roman"/>
          <w:sz w:val="24"/>
          <w:szCs w:val="24"/>
          <w:highlight w:val="white"/>
        </w:rPr>
        <w:t>Of</w:t>
      </w:r>
      <w:proofErr w:type="gramEnd"/>
      <w:r>
        <w:rPr>
          <w:rFonts w:ascii="Times New Roman" w:eastAsia="Times New Roman" w:hAnsi="Times New Roman" w:cs="Times New Roman"/>
          <w:sz w:val="24"/>
          <w:szCs w:val="24"/>
          <w:highlight w:val="white"/>
        </w:rPr>
        <w:t xml:space="preserve"> Medical Pharmacology by K.D. </w:t>
      </w:r>
      <w:proofErr w:type="spellStart"/>
      <w:r>
        <w:rPr>
          <w:rFonts w:ascii="Times New Roman" w:eastAsia="Times New Roman" w:hAnsi="Times New Roman" w:cs="Times New Roman"/>
          <w:sz w:val="24"/>
          <w:szCs w:val="24"/>
          <w:highlight w:val="white"/>
        </w:rPr>
        <w:t>Tripathi</w:t>
      </w:r>
      <w:proofErr w:type="spellEnd"/>
      <w:r>
        <w:rPr>
          <w:rFonts w:ascii="Times New Roman" w:eastAsia="Times New Roman" w:hAnsi="Times New Roman" w:cs="Times New Roman"/>
          <w:sz w:val="24"/>
          <w:szCs w:val="24"/>
          <w:highlight w:val="white"/>
        </w:rPr>
        <w:t xml:space="preserve"> [Electronic resource]: textbook / K.D. </w:t>
      </w:r>
      <w:proofErr w:type="spellStart"/>
      <w:r>
        <w:rPr>
          <w:rFonts w:ascii="Times New Roman" w:eastAsia="Times New Roman" w:hAnsi="Times New Roman" w:cs="Times New Roman"/>
          <w:sz w:val="24"/>
          <w:szCs w:val="24"/>
          <w:highlight w:val="white"/>
        </w:rPr>
        <w:t>Tripathi</w:t>
      </w:r>
      <w:proofErr w:type="spellEnd"/>
      <w:r>
        <w:rPr>
          <w:rFonts w:ascii="Times New Roman" w:eastAsia="Times New Roman" w:hAnsi="Times New Roman" w:cs="Times New Roman"/>
          <w:sz w:val="24"/>
          <w:szCs w:val="24"/>
          <w:highlight w:val="white"/>
        </w:rPr>
        <w:t xml:space="preserve">. - 8th ed. - </w:t>
      </w:r>
      <w:proofErr w:type="spellStart"/>
      <w:r>
        <w:rPr>
          <w:rFonts w:ascii="Times New Roman" w:eastAsia="Times New Roman" w:hAnsi="Times New Roman" w:cs="Times New Roman"/>
          <w:sz w:val="24"/>
          <w:szCs w:val="24"/>
          <w:highlight w:val="white"/>
        </w:rPr>
        <w:t>Jaypee</w:t>
      </w:r>
      <w:proofErr w:type="spellEnd"/>
      <w:r>
        <w:rPr>
          <w:rFonts w:ascii="Times New Roman" w:eastAsia="Times New Roman" w:hAnsi="Times New Roman" w:cs="Times New Roman"/>
          <w:sz w:val="24"/>
          <w:szCs w:val="24"/>
          <w:highlight w:val="white"/>
        </w:rPr>
        <w:t xml:space="preserve"> Brothers Medical Publishers (P) Ltd</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2019. - 1080 p. - ISBN 78-9352704996</w:t>
      </w:r>
    </w:p>
    <w:p w:rsidR="00467A1E" w:rsidRDefault="00467A1E">
      <w:pPr>
        <w:spacing w:after="0" w:line="276" w:lineRule="auto"/>
        <w:ind w:left="425"/>
        <w:jc w:val="both"/>
        <w:rPr>
          <w:rFonts w:ascii="Times New Roman" w:eastAsia="Times New Roman" w:hAnsi="Times New Roman" w:cs="Times New Roman"/>
          <w:sz w:val="24"/>
          <w:szCs w:val="24"/>
          <w:highlight w:val="white"/>
        </w:rPr>
      </w:pPr>
    </w:p>
    <w:p w:rsidR="00467A1E" w:rsidRDefault="00DD51C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Additional literature:</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Levinson, Warren.  </w:t>
      </w:r>
      <w:proofErr w:type="spellStart"/>
      <w:r>
        <w:rPr>
          <w:rFonts w:ascii="Times New Roman" w:eastAsia="Times New Roman" w:hAnsi="Times New Roman" w:cs="Times New Roman"/>
          <w:sz w:val="24"/>
          <w:szCs w:val="24"/>
          <w:highlight w:val="white"/>
        </w:rPr>
        <w:t>Reveiew</w:t>
      </w:r>
      <w:proofErr w:type="spellEnd"/>
      <w:r>
        <w:rPr>
          <w:rFonts w:ascii="Times New Roman" w:eastAsia="Times New Roman" w:hAnsi="Times New Roman" w:cs="Times New Roman"/>
          <w:sz w:val="24"/>
          <w:szCs w:val="24"/>
          <w:highlight w:val="white"/>
        </w:rPr>
        <w:t xml:space="preserve"> of Medical Microbiology and Immunology [Electronic resource</w:t>
      </w:r>
      <w:proofErr w:type="gramStart"/>
      <w:r>
        <w:rPr>
          <w:rFonts w:ascii="Times New Roman" w:eastAsia="Times New Roman" w:hAnsi="Times New Roman" w:cs="Times New Roman"/>
          <w:sz w:val="24"/>
          <w:szCs w:val="24"/>
          <w:highlight w:val="white"/>
        </w:rPr>
        <w:t>] :</w:t>
      </w:r>
      <w:proofErr w:type="gramEnd"/>
      <w:r>
        <w:rPr>
          <w:rFonts w:ascii="Times New Roman" w:eastAsia="Times New Roman" w:hAnsi="Times New Roman" w:cs="Times New Roman"/>
          <w:sz w:val="24"/>
          <w:szCs w:val="24"/>
          <w:highlight w:val="white"/>
        </w:rPr>
        <w:t xml:space="preserve"> monograph / W. Levinson. - 13th ed. - New </w:t>
      </w:r>
      <w:proofErr w:type="gramStart"/>
      <w:r>
        <w:rPr>
          <w:rFonts w:ascii="Times New Roman" w:eastAsia="Times New Roman" w:hAnsi="Times New Roman" w:cs="Times New Roman"/>
          <w:sz w:val="24"/>
          <w:szCs w:val="24"/>
          <w:highlight w:val="white"/>
        </w:rPr>
        <w:t>York ;</w:t>
      </w:r>
      <w:proofErr w:type="gramEnd"/>
      <w:r>
        <w:rPr>
          <w:rFonts w:ascii="Times New Roman" w:eastAsia="Times New Roman" w:hAnsi="Times New Roman" w:cs="Times New Roman"/>
          <w:sz w:val="24"/>
          <w:szCs w:val="24"/>
          <w:highlight w:val="white"/>
        </w:rPr>
        <w:t xml:space="preserve"> Chicago ; San Francisco : McGraw Hill, 2014. - 1950 p. - ISBN 978-0-07-181812-</w:t>
      </w:r>
      <w:proofErr w:type="gramStart"/>
      <w:r>
        <w:rPr>
          <w:rFonts w:ascii="Times New Roman" w:eastAsia="Times New Roman" w:hAnsi="Times New Roman" w:cs="Times New Roman"/>
          <w:sz w:val="24"/>
          <w:szCs w:val="24"/>
          <w:highlight w:val="white"/>
        </w:rPr>
        <w:t>4 :</w:t>
      </w:r>
      <w:proofErr w:type="gramEnd"/>
      <w:r>
        <w:rPr>
          <w:rFonts w:ascii="Times New Roman" w:eastAsia="Times New Roman" w:hAnsi="Times New Roman" w:cs="Times New Roman"/>
          <w:sz w:val="24"/>
          <w:szCs w:val="24"/>
          <w:highlight w:val="white"/>
        </w:rPr>
        <w:t xml:space="preserve"> W. p.</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Tets</w:t>
      </w:r>
      <w:proofErr w:type="spellEnd"/>
      <w:r>
        <w:rPr>
          <w:rFonts w:ascii="Times New Roman" w:eastAsia="Times New Roman" w:hAnsi="Times New Roman" w:cs="Times New Roman"/>
          <w:sz w:val="24"/>
          <w:szCs w:val="24"/>
          <w:highlight w:val="white"/>
        </w:rPr>
        <w:t xml:space="preserve"> V.V. Guide to practical exercises in medical microbiology, virology and immunology - M.: Medicine, 2002. - 352 p.</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Jorde</w:t>
      </w:r>
      <w:proofErr w:type="spellEnd"/>
      <w:r>
        <w:rPr>
          <w:rFonts w:ascii="Times New Roman" w:eastAsia="Times New Roman" w:hAnsi="Times New Roman" w:cs="Times New Roman"/>
          <w:sz w:val="24"/>
          <w:szCs w:val="24"/>
          <w:highlight w:val="white"/>
        </w:rPr>
        <w:t xml:space="preserve">, L.B. et al. (2016) Medical Genetics. </w:t>
      </w:r>
      <w:hyperlink r:id="rId11">
        <w:r>
          <w:rPr>
            <w:rFonts w:ascii="Times New Roman" w:eastAsia="Times New Roman" w:hAnsi="Times New Roman" w:cs="Times New Roman"/>
            <w:sz w:val="24"/>
            <w:szCs w:val="24"/>
            <w:highlight w:val="white"/>
          </w:rPr>
          <w:t>Philadelphia, PA : Elsevier</w:t>
        </w:r>
      </w:hyperlink>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Emery’s Elements of Medical Genetics (2017) </w:t>
      </w:r>
      <w:proofErr w:type="spellStart"/>
      <w:r>
        <w:rPr>
          <w:rFonts w:ascii="Times New Roman" w:eastAsia="Times New Roman" w:hAnsi="Times New Roman" w:cs="Times New Roman"/>
          <w:sz w:val="24"/>
          <w:szCs w:val="24"/>
          <w:highlight w:val="white"/>
        </w:rPr>
        <w:t>Turnpenny</w:t>
      </w:r>
      <w:proofErr w:type="spellEnd"/>
      <w:r>
        <w:rPr>
          <w:rFonts w:ascii="Times New Roman" w:eastAsia="Times New Roman" w:hAnsi="Times New Roman" w:cs="Times New Roman"/>
          <w:sz w:val="24"/>
          <w:szCs w:val="24"/>
          <w:highlight w:val="white"/>
        </w:rPr>
        <w:t xml:space="preserve">, P.D., Ellard S. 15th Edition, Elsevier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Alberts, B. et al (2015) Molecular biology of the cell 6th edition. New York, NY: Garland Science</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Lodish</w:t>
      </w:r>
      <w:proofErr w:type="spellEnd"/>
      <w:r>
        <w:rPr>
          <w:rFonts w:ascii="Times New Roman" w:eastAsia="Times New Roman" w:hAnsi="Times New Roman" w:cs="Times New Roman"/>
          <w:sz w:val="24"/>
          <w:szCs w:val="24"/>
          <w:highlight w:val="white"/>
        </w:rPr>
        <w:t xml:space="preserve">, H. et al (2016) Molecular Cell Biology 8 </w:t>
      </w:r>
      <w:proofErr w:type="spellStart"/>
      <w:proofErr w:type="gramStart"/>
      <w:r>
        <w:rPr>
          <w:rFonts w:ascii="Times New Roman" w:eastAsia="Times New Roman" w:hAnsi="Times New Roman" w:cs="Times New Roman"/>
          <w:sz w:val="24"/>
          <w:szCs w:val="24"/>
          <w:highlight w:val="white"/>
        </w:rPr>
        <w:t>th</w:t>
      </w:r>
      <w:proofErr w:type="spellEnd"/>
      <w:proofErr w:type="gramEnd"/>
      <w:r>
        <w:rPr>
          <w:rFonts w:ascii="Times New Roman" w:eastAsia="Times New Roman" w:hAnsi="Times New Roman" w:cs="Times New Roman"/>
          <w:sz w:val="24"/>
          <w:szCs w:val="24"/>
          <w:highlight w:val="white"/>
        </w:rPr>
        <w:t xml:space="preserve"> edition. </w:t>
      </w:r>
      <w:proofErr w:type="spellStart"/>
      <w:r>
        <w:rPr>
          <w:rFonts w:ascii="Times New Roman" w:eastAsia="Times New Roman" w:hAnsi="Times New Roman" w:cs="Times New Roman"/>
          <w:sz w:val="24"/>
          <w:szCs w:val="24"/>
          <w:highlight w:val="white"/>
        </w:rPr>
        <w:t>W.H.Freeman</w:t>
      </w:r>
      <w:proofErr w:type="spellEnd"/>
      <w:r>
        <w:rPr>
          <w:rFonts w:ascii="Times New Roman" w:eastAsia="Times New Roman" w:hAnsi="Times New Roman" w:cs="Times New Roman"/>
          <w:sz w:val="24"/>
          <w:szCs w:val="24"/>
          <w:highlight w:val="white"/>
        </w:rPr>
        <w:t xml:space="preserv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Alberts, B. (2014) Essential Cell Biology 4th edition. New York, NY: Garland Science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Hartwell, L. et al (2017) Genetics: from genes to genomes, 6th edition. New York, NY: </w:t>
      </w:r>
      <w:proofErr w:type="spellStart"/>
      <w:r>
        <w:rPr>
          <w:rFonts w:ascii="Times New Roman" w:eastAsia="Times New Roman" w:hAnsi="Times New Roman" w:cs="Times New Roman"/>
          <w:sz w:val="24"/>
          <w:szCs w:val="24"/>
          <w:highlight w:val="white"/>
        </w:rPr>
        <w:t>McGrawHill</w:t>
      </w:r>
      <w:proofErr w:type="spellEnd"/>
      <w:r>
        <w:rPr>
          <w:rFonts w:ascii="Times New Roman" w:eastAsia="Times New Roman" w:hAnsi="Times New Roman" w:cs="Times New Roman"/>
          <w:sz w:val="24"/>
          <w:szCs w:val="24"/>
          <w:highlight w:val="white"/>
        </w:rPr>
        <w:t xml:space="preserve"> Education</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USMLE Step 1 Lecture Notes (2017): Biochemistry and Medical Genetics. </w:t>
      </w:r>
      <w:hyperlink r:id="rId12">
        <w:r>
          <w:rPr>
            <w:rFonts w:ascii="Times New Roman" w:eastAsia="Times New Roman" w:hAnsi="Times New Roman" w:cs="Times New Roman"/>
            <w:sz w:val="24"/>
            <w:szCs w:val="24"/>
            <w:highlight w:val="white"/>
          </w:rPr>
          <w:t>Kaplan Publishing</w:t>
        </w:r>
      </w:hyperlink>
    </w:p>
    <w:p w:rsidR="00467A1E" w:rsidRDefault="00467A1E">
      <w:pPr>
        <w:spacing w:after="0" w:line="276" w:lineRule="auto"/>
        <w:jc w:val="both"/>
        <w:rPr>
          <w:rFonts w:ascii="Times New Roman" w:eastAsia="Times New Roman" w:hAnsi="Times New Roman" w:cs="Times New Roman"/>
          <w:sz w:val="24"/>
          <w:szCs w:val="24"/>
          <w:highlight w:val="white"/>
        </w:rPr>
      </w:pPr>
    </w:p>
    <w:p w:rsidR="00467A1E" w:rsidRDefault="00467A1E">
      <w:pPr>
        <w:spacing w:after="0" w:line="276" w:lineRule="auto"/>
        <w:jc w:val="both"/>
        <w:rPr>
          <w:rFonts w:ascii="Times New Roman" w:eastAsia="Times New Roman" w:hAnsi="Times New Roman" w:cs="Times New Roman"/>
          <w:sz w:val="24"/>
          <w:szCs w:val="24"/>
          <w:highlight w:val="white"/>
        </w:rPr>
      </w:pPr>
    </w:p>
    <w:p w:rsidR="00467A1E" w:rsidRDefault="00DD51CD">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WWW Resources:</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OMIM® Online Mendelian Inheritance in Man® An Online Catalog of Human Genes and Genetic Disorders </w:t>
      </w:r>
      <w:hyperlink r:id="rId13">
        <w:r>
          <w:rPr>
            <w:rFonts w:ascii="Times New Roman" w:eastAsia="Times New Roman" w:hAnsi="Times New Roman" w:cs="Times New Roman"/>
            <w:color w:val="1155CC"/>
            <w:sz w:val="24"/>
            <w:szCs w:val="24"/>
            <w:highlight w:val="white"/>
            <w:u w:val="single"/>
          </w:rPr>
          <w:t>https://www.omim.org/</w:t>
        </w:r>
      </w:hyperlink>
      <w:r>
        <w:rPr>
          <w:rFonts w:ascii="Times New Roman" w:eastAsia="Times New Roman" w:hAnsi="Times New Roman" w:cs="Times New Roman"/>
          <w:sz w:val="24"/>
          <w:szCs w:val="24"/>
          <w:highlight w:val="white"/>
        </w:rPr>
        <w:t xml:space="preserv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Genetic Testing Registry (GTR®) </w:t>
      </w:r>
      <w:hyperlink r:id="rId14">
        <w:r>
          <w:rPr>
            <w:rFonts w:ascii="Times New Roman" w:eastAsia="Times New Roman" w:hAnsi="Times New Roman" w:cs="Times New Roman"/>
            <w:color w:val="1155CC"/>
            <w:sz w:val="24"/>
            <w:szCs w:val="24"/>
            <w:highlight w:val="white"/>
            <w:u w:val="single"/>
          </w:rPr>
          <w:t>https://www.ncbi.nlm.nih.gov/gtr/</w:t>
        </w:r>
      </w:hyperlink>
      <w:r>
        <w:rPr>
          <w:rFonts w:ascii="Times New Roman" w:eastAsia="Times New Roman" w:hAnsi="Times New Roman" w:cs="Times New Roman"/>
          <w:color w:val="1155CC"/>
          <w:sz w:val="24"/>
          <w:szCs w:val="24"/>
          <w:highlight w:val="white"/>
          <w:u w:val="single"/>
        </w:rPr>
        <w:t xml:space="preserve"> </w:t>
      </w:r>
      <w:r>
        <w:rPr>
          <w:rFonts w:ascii="Times New Roman" w:eastAsia="Times New Roman" w:hAnsi="Times New Roman" w:cs="Times New Roman"/>
          <w:sz w:val="24"/>
          <w:szCs w:val="24"/>
          <w:highlight w:val="white"/>
        </w:rPr>
        <w:t xml:space="preserv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Genetics Home Reference. </w:t>
      </w:r>
      <w:hyperlink r:id="rId15">
        <w:r>
          <w:rPr>
            <w:rFonts w:ascii="Times New Roman" w:eastAsia="Times New Roman" w:hAnsi="Times New Roman" w:cs="Times New Roman"/>
            <w:color w:val="1155CC"/>
            <w:sz w:val="24"/>
            <w:szCs w:val="24"/>
            <w:highlight w:val="white"/>
            <w:u w:val="single"/>
          </w:rPr>
          <w:t>https://ghr.nlm.nih.gov/resources</w:t>
        </w:r>
      </w:hyperlink>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ClinGen</w:t>
      </w:r>
      <w:proofErr w:type="spellEnd"/>
      <w:r>
        <w:rPr>
          <w:rFonts w:ascii="Times New Roman" w:eastAsia="Times New Roman" w:hAnsi="Times New Roman" w:cs="Times New Roman"/>
          <w:sz w:val="24"/>
          <w:szCs w:val="24"/>
          <w:highlight w:val="white"/>
        </w:rPr>
        <w:t xml:space="preserve">: Clinical Genome Resource </w:t>
      </w:r>
      <w:hyperlink r:id="rId16">
        <w:r>
          <w:rPr>
            <w:rFonts w:ascii="Times New Roman" w:eastAsia="Times New Roman" w:hAnsi="Times New Roman" w:cs="Times New Roman"/>
            <w:color w:val="1155CC"/>
            <w:sz w:val="24"/>
            <w:szCs w:val="24"/>
            <w:highlight w:val="white"/>
            <w:u w:val="single"/>
          </w:rPr>
          <w:t>https://www.clinicalgenome.org/</w:t>
        </w:r>
      </w:hyperlink>
      <w:r>
        <w:rPr>
          <w:rFonts w:ascii="Times New Roman" w:eastAsia="Times New Roman" w:hAnsi="Times New Roman" w:cs="Times New Roman"/>
          <w:sz w:val="24"/>
          <w:szCs w:val="24"/>
          <w:highlight w:val="white"/>
        </w:rPr>
        <w:t xml:space="preserv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Learn.Genetics</w:t>
      </w:r>
      <w:proofErr w:type="spellEnd"/>
      <w:r>
        <w:rPr>
          <w:rFonts w:ascii="Times New Roman" w:eastAsia="Times New Roman" w:hAnsi="Times New Roman" w:cs="Times New Roman"/>
          <w:sz w:val="24"/>
          <w:szCs w:val="24"/>
          <w:highlight w:val="white"/>
        </w:rPr>
        <w:t xml:space="preserve"> </w:t>
      </w:r>
      <w:hyperlink r:id="rId17">
        <w:r>
          <w:rPr>
            <w:rFonts w:ascii="Times New Roman" w:eastAsia="Times New Roman" w:hAnsi="Times New Roman" w:cs="Times New Roman"/>
            <w:color w:val="1155CC"/>
            <w:sz w:val="24"/>
            <w:szCs w:val="24"/>
            <w:highlight w:val="white"/>
            <w:u w:val="single"/>
          </w:rPr>
          <w:t>https://learn.genetics.utah.edu/content/basics/</w:t>
        </w:r>
      </w:hyperlink>
      <w:r>
        <w:rPr>
          <w:rFonts w:ascii="Times New Roman" w:eastAsia="Times New Roman" w:hAnsi="Times New Roman" w:cs="Times New Roman"/>
          <w:color w:val="1155CC"/>
          <w:sz w:val="24"/>
          <w:szCs w:val="24"/>
          <w:highlight w:val="white"/>
          <w:u w:val="single"/>
        </w:rPr>
        <w:t xml:space="preserve"> </w:t>
      </w:r>
    </w:p>
    <w:p w:rsidR="00467A1E" w:rsidRDefault="00DD51CD">
      <w:pPr>
        <w:numPr>
          <w:ilvl w:val="0"/>
          <w:numId w:val="5"/>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Clinical Genetic Education Resources (Courses and Lectures) </w:t>
      </w:r>
      <w:hyperlink r:id="rId18">
        <w:r>
          <w:rPr>
            <w:rFonts w:ascii="Times New Roman" w:eastAsia="Times New Roman" w:hAnsi="Times New Roman" w:cs="Times New Roman"/>
            <w:color w:val="1155CC"/>
            <w:sz w:val="24"/>
            <w:szCs w:val="24"/>
            <w:highlight w:val="white"/>
            <w:u w:val="single"/>
          </w:rPr>
          <w:t>https://www.kumc.edu/gec/prof/genecour.html</w:t>
        </w:r>
      </w:hyperlink>
      <w:r>
        <w:rPr>
          <w:rFonts w:ascii="Times New Roman" w:eastAsia="Times New Roman" w:hAnsi="Times New Roman" w:cs="Times New Roman"/>
          <w:sz w:val="24"/>
          <w:szCs w:val="24"/>
          <w:highlight w:val="white"/>
        </w:rPr>
        <w:t xml:space="preserve"> </w:t>
      </w:r>
    </w:p>
    <w:p w:rsidR="00467A1E" w:rsidRDefault="00DD51CD">
      <w:pPr>
        <w:numPr>
          <w:ilvl w:val="0"/>
          <w:numId w:val="5"/>
        </w:num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Genomics Education Program.  </w:t>
      </w:r>
      <w:hyperlink r:id="rId19">
        <w:r>
          <w:rPr>
            <w:rFonts w:ascii="Times New Roman" w:eastAsia="Times New Roman" w:hAnsi="Times New Roman" w:cs="Times New Roman"/>
            <w:color w:val="1155CC"/>
            <w:sz w:val="24"/>
            <w:szCs w:val="24"/>
            <w:highlight w:val="white"/>
            <w:u w:val="single"/>
          </w:rPr>
          <w:t>https://www.genomicseducation.hee.nhs.uk</w:t>
        </w:r>
      </w:hyperlink>
    </w:p>
    <w:p w:rsidR="00467A1E" w:rsidRDefault="00DD51CD">
      <w:pPr>
        <w:numPr>
          <w:ilvl w:val="0"/>
          <w:numId w:val="5"/>
        </w:num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ELSEVIER “Clinical learning” training program, 2018</w:t>
      </w:r>
    </w:p>
    <w:p w:rsidR="00467A1E" w:rsidRDefault="00DD51CD">
      <w:pPr>
        <w:numPr>
          <w:ilvl w:val="0"/>
          <w:numId w:val="5"/>
        </w:num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Computer program "</w:t>
      </w:r>
      <w:proofErr w:type="spellStart"/>
      <w:r>
        <w:rPr>
          <w:rFonts w:ascii="Times New Roman" w:eastAsia="Times New Roman" w:hAnsi="Times New Roman" w:cs="Times New Roman"/>
          <w:sz w:val="24"/>
          <w:szCs w:val="24"/>
          <w:highlight w:val="white"/>
        </w:rPr>
        <w:t>Diamorph</w:t>
      </w:r>
      <w:proofErr w:type="spellEnd"/>
      <w:r>
        <w:rPr>
          <w:rFonts w:ascii="Times New Roman" w:eastAsia="Times New Roman" w:hAnsi="Times New Roman" w:cs="Times New Roman"/>
          <w:sz w:val="24"/>
          <w:szCs w:val="24"/>
          <w:highlight w:val="white"/>
        </w:rPr>
        <w:t xml:space="preserve">" - "Medical Microbiology" - atlas-guide to the bacteriology of mycology, protozoology and virology edited by Acad. Prof. </w:t>
      </w:r>
      <w:proofErr w:type="spellStart"/>
      <w:r>
        <w:rPr>
          <w:rFonts w:ascii="Times New Roman" w:eastAsia="Times New Roman" w:hAnsi="Times New Roman" w:cs="Times New Roman"/>
          <w:sz w:val="24"/>
          <w:szCs w:val="24"/>
          <w:highlight w:val="white"/>
        </w:rPr>
        <w:t>Vorobyova</w:t>
      </w:r>
      <w:proofErr w:type="spellEnd"/>
      <w:r>
        <w:rPr>
          <w:rFonts w:ascii="Times New Roman" w:eastAsia="Times New Roman" w:hAnsi="Times New Roman" w:cs="Times New Roman"/>
          <w:sz w:val="24"/>
          <w:szCs w:val="24"/>
          <w:highlight w:val="white"/>
        </w:rPr>
        <w:t xml:space="preserve"> A.A.</w:t>
      </w:r>
    </w:p>
    <w:p w:rsidR="00467A1E" w:rsidRDefault="00CA2102">
      <w:pPr>
        <w:numPr>
          <w:ilvl w:val="0"/>
          <w:numId w:val="5"/>
        </w:numPr>
        <w:spacing w:after="0" w:line="276" w:lineRule="auto"/>
        <w:rPr>
          <w:rFonts w:ascii="Times New Roman" w:eastAsia="Times New Roman" w:hAnsi="Times New Roman" w:cs="Times New Roman"/>
          <w:sz w:val="24"/>
          <w:szCs w:val="24"/>
          <w:highlight w:val="white"/>
        </w:rPr>
      </w:pPr>
      <w:hyperlink r:id="rId20">
        <w:r w:rsidR="00DD51CD">
          <w:rPr>
            <w:rFonts w:ascii="Times New Roman" w:eastAsia="Times New Roman" w:hAnsi="Times New Roman" w:cs="Times New Roman"/>
            <w:color w:val="1155CC"/>
            <w:sz w:val="24"/>
            <w:szCs w:val="24"/>
            <w:highlight w:val="white"/>
            <w:u w:val="single"/>
          </w:rPr>
          <w:t>https://www.msdmanuals.com/professional/clinical-pharmacology</w:t>
        </w:r>
      </w:hyperlink>
    </w:p>
    <w:p w:rsidR="00467A1E" w:rsidRDefault="00467A1E">
      <w:pPr>
        <w:pBdr>
          <w:top w:val="nil"/>
          <w:left w:val="nil"/>
          <w:bottom w:val="nil"/>
          <w:right w:val="nil"/>
          <w:between w:val="nil"/>
        </w:pBdr>
        <w:spacing w:after="0" w:line="276" w:lineRule="auto"/>
        <w:jc w:val="both"/>
        <w:rPr>
          <w:rFonts w:ascii="Times New Roman" w:eastAsia="Times New Roman" w:hAnsi="Times New Roman" w:cs="Times New Roman"/>
          <w:b/>
          <w:sz w:val="28"/>
          <w:szCs w:val="28"/>
          <w:highlight w:val="white"/>
        </w:rPr>
      </w:pPr>
    </w:p>
    <w:p w:rsidR="00467A1E" w:rsidRDefault="00467A1E">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highlight w:val="white"/>
        </w:rPr>
      </w:pPr>
    </w:p>
    <w:sectPr w:rsidR="00467A1E">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2323C"/>
    <w:multiLevelType w:val="multilevel"/>
    <w:tmpl w:val="B5F874C0"/>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1">
    <w:nsid w:val="160A38A1"/>
    <w:multiLevelType w:val="multilevel"/>
    <w:tmpl w:val="4F62D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9835B91"/>
    <w:multiLevelType w:val="multilevel"/>
    <w:tmpl w:val="11A68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2C632F4"/>
    <w:multiLevelType w:val="multilevel"/>
    <w:tmpl w:val="E2C2E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67904D3"/>
    <w:multiLevelType w:val="multilevel"/>
    <w:tmpl w:val="6908B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7A903C8"/>
    <w:multiLevelType w:val="multilevel"/>
    <w:tmpl w:val="9F7E3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94142EC"/>
    <w:multiLevelType w:val="multilevel"/>
    <w:tmpl w:val="4AA87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21A1F56"/>
    <w:multiLevelType w:val="multilevel"/>
    <w:tmpl w:val="BF9C5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46E7FAE"/>
    <w:multiLevelType w:val="multilevel"/>
    <w:tmpl w:val="F356EC5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5714B44"/>
    <w:multiLevelType w:val="multilevel"/>
    <w:tmpl w:val="62A6F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B4440BB"/>
    <w:multiLevelType w:val="multilevel"/>
    <w:tmpl w:val="EA0C5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8EE3132"/>
    <w:multiLevelType w:val="multilevel"/>
    <w:tmpl w:val="1236FA4C"/>
    <w:lvl w:ilvl="0">
      <w:start w:val="1"/>
      <w:numFmt w:val="decimal"/>
      <w:lvlText w:val="%1."/>
      <w:lvlJc w:val="left"/>
      <w:pPr>
        <w:ind w:left="720" w:hanging="360"/>
      </w:pPr>
      <w:rPr>
        <w:rFonts w:ascii="Times New Roman" w:eastAsia="Times New Roman" w:hAnsi="Times New Roman" w:cs="Times New Roman"/>
        <w:b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6A4D55F2"/>
    <w:multiLevelType w:val="multilevel"/>
    <w:tmpl w:val="D1787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1854B9F"/>
    <w:multiLevelType w:val="multilevel"/>
    <w:tmpl w:val="9AA2CB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8C73DCB"/>
    <w:multiLevelType w:val="multilevel"/>
    <w:tmpl w:val="8B721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3"/>
  </w:num>
  <w:num w:numId="4">
    <w:abstractNumId w:val="13"/>
  </w:num>
  <w:num w:numId="5">
    <w:abstractNumId w:val="0"/>
  </w:num>
  <w:num w:numId="6">
    <w:abstractNumId w:val="7"/>
  </w:num>
  <w:num w:numId="7">
    <w:abstractNumId w:val="11"/>
  </w:num>
  <w:num w:numId="8">
    <w:abstractNumId w:val="14"/>
  </w:num>
  <w:num w:numId="9">
    <w:abstractNumId w:val="8"/>
  </w:num>
  <w:num w:numId="10">
    <w:abstractNumId w:val="10"/>
  </w:num>
  <w:num w:numId="11">
    <w:abstractNumId w:val="4"/>
  </w:num>
  <w:num w:numId="12">
    <w:abstractNumId w:val="9"/>
  </w:num>
  <w:num w:numId="13">
    <w:abstractNumId w:val="1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1E"/>
    <w:rsid w:val="001D64EA"/>
    <w:rsid w:val="002B3553"/>
    <w:rsid w:val="00467A1E"/>
    <w:rsid w:val="00561AD4"/>
    <w:rsid w:val="00626E8C"/>
    <w:rsid w:val="006A4EB2"/>
    <w:rsid w:val="00802004"/>
    <w:rsid w:val="00836924"/>
    <w:rsid w:val="008804A1"/>
    <w:rsid w:val="009C0FA0"/>
    <w:rsid w:val="00A9649E"/>
    <w:rsid w:val="00CA2102"/>
    <w:rsid w:val="00CA4C8F"/>
    <w:rsid w:val="00D77417"/>
    <w:rsid w:val="00DD51CD"/>
    <w:rsid w:val="00DF424F"/>
    <w:rsid w:val="00E3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24"/>
  </w:style>
  <w:style w:type="paragraph" w:styleId="1">
    <w:name w:val="heading 1"/>
    <w:basedOn w:val="a"/>
    <w:next w:val="a"/>
    <w:uiPriority w:val="9"/>
    <w:qFormat/>
    <w:pPr>
      <w:keepNext/>
      <w:pBdr>
        <w:top w:val="nil"/>
        <w:left w:val="nil"/>
        <w:bottom w:val="nil"/>
        <w:right w:val="nil"/>
        <w:between w:val="nil"/>
      </w:pBdr>
      <w:spacing w:after="0" w:line="240" w:lineRule="auto"/>
      <w:jc w:val="center"/>
      <w:outlineLvl w:val="0"/>
    </w:pPr>
    <w:rPr>
      <w:rFonts w:ascii="Times New Roman" w:eastAsia="Times New Roman" w:hAnsi="Times New Roman" w:cs="Times New Roman"/>
      <w:b/>
      <w:color w:val="000000"/>
      <w:sz w:val="28"/>
      <w:szCs w:val="2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24"/>
  </w:style>
  <w:style w:type="paragraph" w:styleId="1">
    <w:name w:val="heading 1"/>
    <w:basedOn w:val="a"/>
    <w:next w:val="a"/>
    <w:uiPriority w:val="9"/>
    <w:qFormat/>
    <w:pPr>
      <w:keepNext/>
      <w:pBdr>
        <w:top w:val="nil"/>
        <w:left w:val="nil"/>
        <w:bottom w:val="nil"/>
        <w:right w:val="nil"/>
        <w:between w:val="nil"/>
      </w:pBdr>
      <w:spacing w:after="0" w:line="240" w:lineRule="auto"/>
      <w:jc w:val="center"/>
      <w:outlineLvl w:val="0"/>
    </w:pPr>
    <w:rPr>
      <w:rFonts w:ascii="Times New Roman" w:eastAsia="Times New Roman" w:hAnsi="Times New Roman" w:cs="Times New Roman"/>
      <w:b/>
      <w:color w:val="000000"/>
      <w:sz w:val="28"/>
      <w:szCs w:val="2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ki/Angelman_syndrome" TargetMode="External"/><Relationship Id="rId13" Type="http://schemas.openxmlformats.org/officeDocument/2006/relationships/hyperlink" Target="https://www.omim.org/" TargetMode="External"/><Relationship Id="rId18" Type="http://schemas.openxmlformats.org/officeDocument/2006/relationships/hyperlink" Target="https://www.kumc.edu/gec/prof/genecour.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webmd.com/children/duchenne-muscular-dystrophy" TargetMode="External"/><Relationship Id="rId12" Type="http://schemas.openxmlformats.org/officeDocument/2006/relationships/hyperlink" Target="https://www.bookdepository.com/publishers/Kaplan-Publishing" TargetMode="External"/><Relationship Id="rId17" Type="http://schemas.openxmlformats.org/officeDocument/2006/relationships/hyperlink" Target="https://learn.genetics.utah.edu/content/basics/" TargetMode="External"/><Relationship Id="rId2" Type="http://schemas.openxmlformats.org/officeDocument/2006/relationships/numbering" Target="numbering.xml"/><Relationship Id="rId16" Type="http://schemas.openxmlformats.org/officeDocument/2006/relationships/hyperlink" Target="https://www.clinicalgenome.org/" TargetMode="External"/><Relationship Id="rId20" Type="http://schemas.openxmlformats.org/officeDocument/2006/relationships/hyperlink" Target="https://www.msdmanuals.com/professional/clinical-pharmac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lib.unimelb.edu.au/search~S30?/hElsevier%2C/helsevier/-3,-1,0,B/browse" TargetMode="External"/><Relationship Id="rId5" Type="http://schemas.openxmlformats.org/officeDocument/2006/relationships/settings" Target="settings.xml"/><Relationship Id="rId15" Type="http://schemas.openxmlformats.org/officeDocument/2006/relationships/hyperlink" Target="https://ghr.nlm.nih.gov/resources" TargetMode="External"/><Relationship Id="rId10" Type="http://schemas.openxmlformats.org/officeDocument/2006/relationships/hyperlink" Target="http://cat.lib.unimelb.edu.au/search~S30?/hElsevier%2C/helsevier/-3,-1,0,B/browse" TargetMode="External"/><Relationship Id="rId19" Type="http://schemas.openxmlformats.org/officeDocument/2006/relationships/hyperlink" Target="https://www.genomicseducation.hee.nhs.uk/educ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bi.nlm.nih.gov/gt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9WBMsGc/UmUoPMJLbpaiy8WaQ==">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dc:creator>
  <cp:lastModifiedBy>Ноут6</cp:lastModifiedBy>
  <cp:revision>2</cp:revision>
  <dcterms:created xsi:type="dcterms:W3CDTF">2022-01-16T08:48:00Z</dcterms:created>
  <dcterms:modified xsi:type="dcterms:W3CDTF">2022-01-16T08:48:00Z</dcterms:modified>
</cp:coreProperties>
</file>